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7BD" w:rsidRPr="008847BD" w:rsidRDefault="008847BD" w:rsidP="008847BD">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UMTX00000091__"/>
      <w:bookmarkEnd w:id="0"/>
      <w:r w:rsidRPr="008847BD">
        <w:rPr>
          <w:rFonts w:ascii="Times New Roman" w:eastAsia="Times New Roman" w:hAnsi="Times New Roman" w:cs="Times New Roman"/>
          <w:b/>
          <w:bCs/>
          <w:kern w:val="36"/>
          <w:sz w:val="48"/>
          <w:szCs w:val="48"/>
        </w:rPr>
        <w:t xml:space="preserve">11.24 </w:t>
      </w:r>
    </w:p>
    <w:p w:rsidR="008847BD" w:rsidRPr="008847BD" w:rsidRDefault="008847BD" w:rsidP="008847BD">
      <w:pPr>
        <w:spacing w:before="100" w:beforeAutospacing="1" w:after="100" w:afterAutospacing="1" w:line="240" w:lineRule="auto"/>
        <w:outlineLvl w:val="1"/>
        <w:rPr>
          <w:rFonts w:ascii="Times New Roman" w:eastAsia="Times New Roman" w:hAnsi="Times New Roman" w:cs="Times New Roman"/>
          <w:b/>
          <w:bCs/>
          <w:sz w:val="36"/>
          <w:szCs w:val="36"/>
        </w:rPr>
      </w:pPr>
      <w:proofErr w:type="spellStart"/>
      <w:r w:rsidRPr="008847BD">
        <w:rPr>
          <w:rFonts w:ascii="Times New Roman" w:eastAsia="Times New Roman" w:hAnsi="Times New Roman" w:cs="Times New Roman"/>
          <w:b/>
          <w:bCs/>
          <w:sz w:val="36"/>
          <w:szCs w:val="36"/>
        </w:rPr>
        <w:t>Lis</w:t>
      </w:r>
      <w:proofErr w:type="spellEnd"/>
      <w:r w:rsidRPr="008847BD">
        <w:rPr>
          <w:rFonts w:ascii="Times New Roman" w:eastAsia="Times New Roman" w:hAnsi="Times New Roman" w:cs="Times New Roman"/>
          <w:b/>
          <w:bCs/>
          <w:sz w:val="36"/>
          <w:szCs w:val="36"/>
        </w:rPr>
        <w:t xml:space="preserve"> </w:t>
      </w:r>
      <w:proofErr w:type="spellStart"/>
      <w:r w:rsidRPr="008847BD">
        <w:rPr>
          <w:rFonts w:ascii="Times New Roman" w:eastAsia="Times New Roman" w:hAnsi="Times New Roman" w:cs="Times New Roman"/>
          <w:b/>
          <w:bCs/>
          <w:sz w:val="36"/>
          <w:szCs w:val="36"/>
        </w:rPr>
        <w:t>Pendens</w:t>
      </w:r>
      <w:proofErr w:type="spellEnd"/>
      <w:r w:rsidRPr="008847BD">
        <w:rPr>
          <w:rFonts w:ascii="Times New Roman" w:eastAsia="Times New Roman" w:hAnsi="Times New Roman" w:cs="Times New Roman"/>
          <w:b/>
          <w:bCs/>
          <w:sz w:val="36"/>
          <w:szCs w:val="36"/>
        </w:rPr>
        <w:t xml:space="preserve"> </w:t>
      </w:r>
      <w:r>
        <w:rPr>
          <w:rFonts w:ascii="Times New Roman" w:eastAsia="Times New Roman" w:hAnsi="Times New Roman" w:cs="Times New Roman"/>
          <w:b/>
          <w:bCs/>
          <w:noProof/>
          <w:color w:val="0000FF"/>
          <w:sz w:val="36"/>
          <w:szCs w:val="36"/>
        </w:rPr>
        <w:drawing>
          <wp:inline distT="0" distB="0" distL="0" distR="0">
            <wp:extent cx="666750" cy="247650"/>
            <wp:effectExtent l="0" t="0" r="0" b="0"/>
            <wp:docPr id="4" name="Picture 4" descr="http://www.vuwriter.com/images/global/print.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uwriter.com/images/global/print.gif">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 cy="247650"/>
                    </a:xfrm>
                    <a:prstGeom prst="rect">
                      <a:avLst/>
                    </a:prstGeom>
                    <a:noFill/>
                    <a:ln>
                      <a:noFill/>
                    </a:ln>
                  </pic:spPr>
                </pic:pic>
              </a:graphicData>
            </a:graphic>
          </wp:inline>
        </w:drawing>
      </w:r>
    </w:p>
    <w:p w:rsidR="008847BD" w:rsidRPr="008847BD" w:rsidRDefault="008847BD" w:rsidP="008847BD">
      <w:pPr>
        <w:spacing w:after="0"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Standard Exceptions</w:t>
      </w:r>
    </w:p>
    <w:p w:rsidR="008847BD" w:rsidRPr="008847BD" w:rsidRDefault="008847BD" w:rsidP="008847BD">
      <w:pPr>
        <w:spacing w:before="100" w:beforeAutospacing="1" w:after="100" w:afterAutospacing="1" w:line="240" w:lineRule="auto"/>
        <w:outlineLvl w:val="2"/>
        <w:rPr>
          <w:rFonts w:ascii="Times New Roman" w:eastAsia="Times New Roman" w:hAnsi="Times New Roman" w:cs="Times New Roman"/>
          <w:b/>
          <w:bCs/>
          <w:sz w:val="27"/>
          <w:szCs w:val="27"/>
        </w:rPr>
      </w:pPr>
      <w:hyperlink r:id="rId8" w:history="1">
        <w:r w:rsidRPr="008847BD">
          <w:rPr>
            <w:rFonts w:ascii="Times New Roman" w:eastAsia="Times New Roman" w:hAnsi="Times New Roman" w:cs="Times New Roman"/>
            <w:b/>
            <w:bCs/>
            <w:color w:val="0000FF"/>
            <w:sz w:val="27"/>
            <w:szCs w:val="27"/>
            <w:u w:val="single"/>
          </w:rPr>
          <w:t xml:space="preserve">APL </w:t>
        </w:r>
      </w:hyperlink>
      <w:r w:rsidRPr="008847BD">
        <w:rPr>
          <w:rFonts w:ascii="Times New Roman" w:eastAsia="Times New Roman" w:hAnsi="Times New Roman" w:cs="Times New Roman"/>
          <w:b/>
          <w:bCs/>
          <w:sz w:val="27"/>
          <w:szCs w:val="27"/>
        </w:rPr>
        <w:t xml:space="preserve">  Appeal </w:t>
      </w:r>
    </w:p>
    <w:p w:rsidR="008847BD" w:rsidRPr="008847BD" w:rsidRDefault="008847BD" w:rsidP="008847BD">
      <w:pPr>
        <w:spacing w:before="100" w:beforeAutospacing="1" w:after="100" w:afterAutospacing="1" w:line="240" w:lineRule="auto"/>
        <w:outlineLvl w:val="2"/>
        <w:rPr>
          <w:rFonts w:ascii="Times New Roman" w:eastAsia="Times New Roman" w:hAnsi="Times New Roman" w:cs="Times New Roman"/>
          <w:b/>
          <w:bCs/>
          <w:sz w:val="27"/>
          <w:szCs w:val="27"/>
        </w:rPr>
      </w:pPr>
      <w:hyperlink r:id="rId9" w:history="1">
        <w:r w:rsidRPr="008847BD">
          <w:rPr>
            <w:rFonts w:ascii="Times New Roman" w:eastAsia="Times New Roman" w:hAnsi="Times New Roman" w:cs="Times New Roman"/>
            <w:b/>
            <w:bCs/>
            <w:color w:val="0000FF"/>
            <w:sz w:val="27"/>
            <w:szCs w:val="27"/>
            <w:u w:val="single"/>
          </w:rPr>
          <w:t xml:space="preserve">CER </w:t>
        </w:r>
      </w:hyperlink>
      <w:r w:rsidRPr="008847BD">
        <w:rPr>
          <w:rFonts w:ascii="Times New Roman" w:eastAsia="Times New Roman" w:hAnsi="Times New Roman" w:cs="Times New Roman"/>
          <w:b/>
          <w:bCs/>
          <w:sz w:val="27"/>
          <w:szCs w:val="27"/>
        </w:rPr>
        <w:t xml:space="preserve">  Certified Copies </w:t>
      </w:r>
    </w:p>
    <w:bookmarkStart w:id="1" w:name=""/>
    <w:p w:rsidR="008847BD" w:rsidRPr="008847BD" w:rsidRDefault="008847BD" w:rsidP="008847BD">
      <w:pPr>
        <w:spacing w:before="100" w:beforeAutospacing="1" w:after="100" w:afterAutospacing="1" w:line="240" w:lineRule="auto"/>
        <w:outlineLvl w:val="2"/>
        <w:rPr>
          <w:rFonts w:ascii="Times New Roman" w:eastAsia="Times New Roman" w:hAnsi="Times New Roman" w:cs="Times New Roman"/>
          <w:b/>
          <w:bCs/>
          <w:sz w:val="27"/>
          <w:szCs w:val="27"/>
        </w:rPr>
      </w:pPr>
      <w:r w:rsidRPr="008847BD">
        <w:rPr>
          <w:rFonts w:ascii="Times New Roman" w:eastAsia="Times New Roman" w:hAnsi="Times New Roman" w:cs="Times New Roman"/>
          <w:b/>
          <w:bCs/>
          <w:sz w:val="27"/>
          <w:szCs w:val="27"/>
        </w:rPr>
        <w:fldChar w:fldCharType="begin"/>
      </w:r>
      <w:r w:rsidRPr="008847BD">
        <w:rPr>
          <w:rFonts w:ascii="Times New Roman" w:eastAsia="Times New Roman" w:hAnsi="Times New Roman" w:cs="Times New Roman"/>
          <w:b/>
          <w:bCs/>
          <w:sz w:val="27"/>
          <w:szCs w:val="27"/>
        </w:rPr>
        <w:instrText xml:space="preserve"> HYPERLINK "http://www.vuwriter.com/vuexceptions.jsp?displaykey=SE00000685" </w:instrText>
      </w:r>
      <w:r w:rsidRPr="008847BD">
        <w:rPr>
          <w:rFonts w:ascii="Times New Roman" w:eastAsia="Times New Roman" w:hAnsi="Times New Roman" w:cs="Times New Roman"/>
          <w:b/>
          <w:bCs/>
          <w:sz w:val="27"/>
          <w:szCs w:val="27"/>
        </w:rPr>
        <w:fldChar w:fldCharType="separate"/>
      </w:r>
      <w:r w:rsidRPr="008847BD">
        <w:rPr>
          <w:rFonts w:ascii="Times New Roman" w:eastAsia="Times New Roman" w:hAnsi="Times New Roman" w:cs="Times New Roman"/>
          <w:b/>
          <w:bCs/>
          <w:color w:val="0000FF"/>
          <w:sz w:val="27"/>
          <w:szCs w:val="27"/>
          <w:u w:val="single"/>
        </w:rPr>
        <w:t xml:space="preserve">LIS </w:t>
      </w:r>
      <w:r w:rsidRPr="008847BD">
        <w:rPr>
          <w:rFonts w:ascii="Times New Roman" w:eastAsia="Times New Roman" w:hAnsi="Times New Roman" w:cs="Times New Roman"/>
          <w:b/>
          <w:bCs/>
          <w:sz w:val="27"/>
          <w:szCs w:val="27"/>
        </w:rPr>
        <w:fldChar w:fldCharType="end"/>
      </w:r>
      <w:bookmarkEnd w:id="1"/>
      <w:r w:rsidRPr="008847BD">
        <w:rPr>
          <w:rFonts w:ascii="Times New Roman" w:eastAsia="Times New Roman" w:hAnsi="Times New Roman" w:cs="Times New Roman"/>
          <w:b/>
          <w:bCs/>
          <w:sz w:val="27"/>
          <w:szCs w:val="27"/>
        </w:rPr>
        <w:t xml:space="preserve">  </w:t>
      </w:r>
      <w:proofErr w:type="spellStart"/>
      <w:r w:rsidRPr="008847BD">
        <w:rPr>
          <w:rFonts w:ascii="Times New Roman" w:eastAsia="Times New Roman" w:hAnsi="Times New Roman" w:cs="Times New Roman"/>
          <w:b/>
          <w:bCs/>
          <w:sz w:val="27"/>
          <w:szCs w:val="27"/>
        </w:rPr>
        <w:t>Lis</w:t>
      </w:r>
      <w:proofErr w:type="spellEnd"/>
      <w:r w:rsidRPr="008847BD">
        <w:rPr>
          <w:rFonts w:ascii="Times New Roman" w:eastAsia="Times New Roman" w:hAnsi="Times New Roman" w:cs="Times New Roman"/>
          <w:b/>
          <w:bCs/>
          <w:sz w:val="27"/>
          <w:szCs w:val="27"/>
        </w:rPr>
        <w:t xml:space="preserve"> </w:t>
      </w:r>
      <w:proofErr w:type="spellStart"/>
      <w:r w:rsidRPr="008847BD">
        <w:rPr>
          <w:rFonts w:ascii="Times New Roman" w:eastAsia="Times New Roman" w:hAnsi="Times New Roman" w:cs="Times New Roman"/>
          <w:b/>
          <w:bCs/>
          <w:sz w:val="27"/>
          <w:szCs w:val="27"/>
        </w:rPr>
        <w:t>Pendens</w:t>
      </w:r>
      <w:proofErr w:type="spellEnd"/>
      <w:r w:rsidRPr="008847BD">
        <w:rPr>
          <w:rFonts w:ascii="Times New Roman" w:eastAsia="Times New Roman" w:hAnsi="Times New Roman" w:cs="Times New Roman"/>
          <w:b/>
          <w:bCs/>
          <w:sz w:val="27"/>
          <w:szCs w:val="27"/>
        </w:rPr>
        <w:t xml:space="preserve"> </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b/>
          <w:bCs/>
          <w:sz w:val="24"/>
          <w:szCs w:val="24"/>
        </w:rPr>
        <w:t>11.24.1</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b/>
          <w:bCs/>
          <w:sz w:val="24"/>
          <w:szCs w:val="24"/>
        </w:rPr>
        <w:t xml:space="preserve">In General </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 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a recorded legal instrument which serves as constructive notice under Texas Property Code Sections 12.007 and 12.008  that an action or suit affecting a specified piece of real estate has been commenced in a federal or state court and is pending. The term is a Latin term </w:t>
      </w:r>
      <w:proofErr w:type="gramStart"/>
      <w:r w:rsidRPr="008847BD">
        <w:rPr>
          <w:rFonts w:ascii="Times New Roman" w:eastAsia="Times New Roman" w:hAnsi="Times New Roman" w:cs="Times New Roman"/>
          <w:sz w:val="24"/>
          <w:szCs w:val="24"/>
        </w:rPr>
        <w:t>meaning ?</w:t>
      </w:r>
      <w:proofErr w:type="gramEnd"/>
      <w:r w:rsidRPr="008847BD">
        <w:rPr>
          <w:rFonts w:ascii="Times New Roman" w:eastAsia="Times New Roman" w:hAnsi="Times New Roman" w:cs="Times New Roman"/>
          <w:sz w:val="24"/>
          <w:szCs w:val="24"/>
        </w:rPr>
        <w:t>action pending?.</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Notice of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the common-law doctrine that a pending suit is notice to </w:t>
      </w:r>
      <w:proofErr w:type="gramStart"/>
      <w:r w:rsidRPr="008847BD">
        <w:rPr>
          <w:rFonts w:ascii="Times New Roman" w:eastAsia="Times New Roman" w:hAnsi="Times New Roman" w:cs="Times New Roman"/>
          <w:sz w:val="24"/>
          <w:szCs w:val="24"/>
        </w:rPr>
        <w:t>all the</w:t>
      </w:r>
      <w:proofErr w:type="gramEnd"/>
      <w:r w:rsidRPr="008847BD">
        <w:rPr>
          <w:rFonts w:ascii="Times New Roman" w:eastAsia="Times New Roman" w:hAnsi="Times New Roman" w:cs="Times New Roman"/>
          <w:sz w:val="24"/>
          <w:szCs w:val="24"/>
        </w:rPr>
        <w:t xml:space="preserve"> world, so that one who purchases property involved in the litigation takes it subject to and is bound by the judgment rendered therein.</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not a lien, but rather a notice of a possible interest in the property. Recording the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gives notice to all interested parties, such as prospective purchasers and lenders, and establishes a priority for the later interest in the property which dates back to the date in which the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was recorded.</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In order to provide constructive notice</w:t>
      </w:r>
      <w:proofErr w:type="gramStart"/>
      <w:r w:rsidRPr="008847BD">
        <w:rPr>
          <w:rFonts w:ascii="Times New Roman" w:eastAsia="Times New Roman" w:hAnsi="Times New Roman" w:cs="Times New Roman"/>
          <w:sz w:val="24"/>
          <w:szCs w:val="24"/>
        </w:rPr>
        <w:t>  so</w:t>
      </w:r>
      <w:proofErr w:type="gramEnd"/>
      <w:r w:rsidRPr="008847BD">
        <w:rPr>
          <w:rFonts w:ascii="Times New Roman" w:eastAsia="Times New Roman" w:hAnsi="Times New Roman" w:cs="Times New Roman"/>
          <w:sz w:val="24"/>
          <w:szCs w:val="24"/>
        </w:rPr>
        <w:t xml:space="preserve"> that the property cannot be freely sold or encumbered while the action is pending, the notice provided by 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must set forth (1) the style/ number of the proceeding (2) the court in which the proceeding is pending (3) the parties' names (4) the kind of the proceeding, and (5) a legal description of the property.</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Under Texas Law,</w:t>
      </w:r>
    </w:p>
    <w:p w:rsidR="008847BD" w:rsidRPr="008847BD" w:rsidRDefault="008847BD" w:rsidP="008847B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A purchaser for value is charged with notice of a pending suit.</w:t>
      </w:r>
    </w:p>
    <w:p w:rsidR="008847BD" w:rsidRPr="008847BD" w:rsidRDefault="008847BD" w:rsidP="008847B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The notice of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must be filed in the real property records</w:t>
      </w:r>
      <w:proofErr w:type="gramStart"/>
      <w:r w:rsidRPr="008847BD">
        <w:rPr>
          <w:rFonts w:ascii="Times New Roman" w:eastAsia="Times New Roman" w:hAnsi="Times New Roman" w:cs="Times New Roman"/>
          <w:sz w:val="24"/>
          <w:szCs w:val="24"/>
        </w:rPr>
        <w:t>.(</w:t>
      </w:r>
      <w:proofErr w:type="gramEnd"/>
      <w:r w:rsidRPr="008847BD">
        <w:rPr>
          <w:rFonts w:ascii="Times New Roman" w:eastAsia="Times New Roman" w:hAnsi="Times New Roman" w:cs="Times New Roman"/>
          <w:sz w:val="24"/>
          <w:szCs w:val="24"/>
        </w:rPr>
        <w:t>Sect. 12.008 Texas Property Code).</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Frequently, 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filed when only a monetary judgment is sought and title to real property is not an issue.  Although the validity of such 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questionable at best, </w:t>
      </w:r>
      <w:r w:rsidRPr="008847BD">
        <w:rPr>
          <w:rFonts w:ascii="Times New Roman" w:eastAsia="Times New Roman" w:hAnsi="Times New Roman" w:cs="Times New Roman"/>
          <w:sz w:val="24"/>
          <w:szCs w:val="24"/>
        </w:rPr>
        <w:lastRenderedPageBreak/>
        <w:t xml:space="preserve">litigation costs in defending agent attacks of title are so prohibitive that Company Policy requires a court order canceling the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(at least as to the subject property).</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b/>
          <w:bCs/>
          <w:sz w:val="24"/>
          <w:szCs w:val="24"/>
        </w:rPr>
        <w:t>11.24.2</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b/>
          <w:bCs/>
          <w:sz w:val="24"/>
          <w:szCs w:val="24"/>
        </w:rPr>
        <w:t xml:space="preserve">Expunction of </w:t>
      </w:r>
      <w:proofErr w:type="spellStart"/>
      <w:r w:rsidRPr="008847BD">
        <w:rPr>
          <w:rFonts w:ascii="Times New Roman" w:eastAsia="Times New Roman" w:hAnsi="Times New Roman" w:cs="Times New Roman"/>
          <w:b/>
          <w:bCs/>
          <w:sz w:val="24"/>
          <w:szCs w:val="24"/>
        </w:rPr>
        <w:t>Lis</w:t>
      </w:r>
      <w:proofErr w:type="spellEnd"/>
      <w:r w:rsidRPr="008847BD">
        <w:rPr>
          <w:rFonts w:ascii="Times New Roman" w:eastAsia="Times New Roman" w:hAnsi="Times New Roman" w:cs="Times New Roman"/>
          <w:b/>
          <w:bCs/>
          <w:sz w:val="24"/>
          <w:szCs w:val="24"/>
        </w:rPr>
        <w:t xml:space="preserve"> </w:t>
      </w:r>
      <w:proofErr w:type="spellStart"/>
      <w:r w:rsidRPr="008847BD">
        <w:rPr>
          <w:rFonts w:ascii="Times New Roman" w:eastAsia="Times New Roman" w:hAnsi="Times New Roman" w:cs="Times New Roman"/>
          <w:b/>
          <w:bCs/>
          <w:sz w:val="24"/>
          <w:szCs w:val="24"/>
        </w:rPr>
        <w:t>Pendens</w:t>
      </w:r>
      <w:proofErr w:type="spellEnd"/>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b/>
          <w:bCs/>
          <w:sz w:val="24"/>
          <w:szCs w:val="24"/>
        </w:rPr>
        <w:t xml:space="preserve">2011 Statutory Provision for Expunction of a Notice of </w:t>
      </w:r>
      <w:proofErr w:type="spellStart"/>
      <w:r w:rsidRPr="008847BD">
        <w:rPr>
          <w:rFonts w:ascii="Times New Roman" w:eastAsia="Times New Roman" w:hAnsi="Times New Roman" w:cs="Times New Roman"/>
          <w:b/>
          <w:bCs/>
          <w:sz w:val="24"/>
          <w:szCs w:val="24"/>
        </w:rPr>
        <w:t>Lis</w:t>
      </w:r>
      <w:proofErr w:type="spellEnd"/>
      <w:r w:rsidRPr="008847BD">
        <w:rPr>
          <w:rFonts w:ascii="Times New Roman" w:eastAsia="Times New Roman" w:hAnsi="Times New Roman" w:cs="Times New Roman"/>
          <w:b/>
          <w:bCs/>
          <w:sz w:val="24"/>
          <w:szCs w:val="24"/>
        </w:rPr>
        <w:t xml:space="preserve"> </w:t>
      </w:r>
      <w:proofErr w:type="spellStart"/>
      <w:r w:rsidRPr="008847BD">
        <w:rPr>
          <w:rFonts w:ascii="Times New Roman" w:eastAsia="Times New Roman" w:hAnsi="Times New Roman" w:cs="Times New Roman"/>
          <w:b/>
          <w:bCs/>
          <w:sz w:val="24"/>
          <w:szCs w:val="24"/>
        </w:rPr>
        <w:t>Pendens</w:t>
      </w:r>
      <w:proofErr w:type="spellEnd"/>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proofErr w:type="gramStart"/>
      <w:r w:rsidRPr="008847BD">
        <w:rPr>
          <w:rFonts w:ascii="Times New Roman" w:eastAsia="Times New Roman" w:hAnsi="Times New Roman" w:cs="Times New Roman"/>
          <w:sz w:val="24"/>
          <w:szCs w:val="24"/>
        </w:rPr>
        <w:t>Sec. 12.0071.MOTION TO EXPUNGE LIS PENDENS.</w:t>
      </w:r>
      <w:proofErr w:type="gramEnd"/>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(a)   A party to an action in connection with which a notice of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has been filed may:</w:t>
      </w:r>
    </w:p>
    <w:p w:rsidR="008847BD" w:rsidRPr="008847BD" w:rsidRDefault="008847BD" w:rsidP="008847B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Apply </w:t>
      </w:r>
      <w:proofErr w:type="spellStart"/>
      <w:r w:rsidRPr="008847BD">
        <w:rPr>
          <w:rFonts w:ascii="Times New Roman" w:eastAsia="Times New Roman" w:hAnsi="Times New Roman" w:cs="Times New Roman"/>
          <w:sz w:val="24"/>
          <w:szCs w:val="24"/>
        </w:rPr>
        <w:t>ti</w:t>
      </w:r>
      <w:proofErr w:type="spellEnd"/>
      <w:r w:rsidRPr="008847BD">
        <w:rPr>
          <w:rFonts w:ascii="Times New Roman" w:eastAsia="Times New Roman" w:hAnsi="Times New Roman" w:cs="Times New Roman"/>
          <w:sz w:val="24"/>
          <w:szCs w:val="24"/>
        </w:rPr>
        <w:t xml:space="preserve"> the court to expunge the notice; and</w:t>
      </w:r>
    </w:p>
    <w:p w:rsidR="008847BD" w:rsidRPr="008847BD" w:rsidRDefault="008847BD" w:rsidP="008847B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File evidence, including declarations, with the motion to expunge the notice.</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(b)   The court may:</w:t>
      </w:r>
    </w:p>
    <w:p w:rsidR="008847BD" w:rsidRPr="008847BD" w:rsidRDefault="008847BD" w:rsidP="008847B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Permit evidence on the motion to be received in the form of oral testimony; and</w:t>
      </w:r>
    </w:p>
    <w:p w:rsidR="008847BD" w:rsidRPr="008847BD" w:rsidRDefault="008847BD" w:rsidP="008847B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Make any orders the court considers just to provide for discovery by a party affected by the motion.</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(c)   The court shall order the notice of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expunged if the court determines that:</w:t>
      </w:r>
    </w:p>
    <w:p w:rsidR="008847BD" w:rsidRPr="008847BD" w:rsidRDefault="008847BD" w:rsidP="008847B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The pleading on which the notice is based does not contain a real property claim;</w:t>
      </w:r>
    </w:p>
    <w:p w:rsidR="008847BD" w:rsidRPr="008847BD" w:rsidRDefault="008847BD" w:rsidP="008847B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The claimant fails to establish by a preponderance of the evidence the probable validity of the real property claim; or</w:t>
      </w:r>
    </w:p>
    <w:p w:rsidR="008847BD" w:rsidRPr="008847BD" w:rsidRDefault="008847BD" w:rsidP="008847B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The person who filed the notice for record did not serve a copy of the notice on each party entitled to a copy under Section 12.007(d).</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(d)   After a certified copy of an order expunging a notice of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has been recorded, the notice of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and any information derived from the notice:</w:t>
      </w:r>
    </w:p>
    <w:p w:rsidR="008847BD" w:rsidRPr="008847BD" w:rsidRDefault="008847BD" w:rsidP="008847B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Does not:</w:t>
      </w:r>
    </w:p>
    <w:p w:rsidR="008847BD" w:rsidRPr="008847BD" w:rsidRDefault="008847BD" w:rsidP="008847BD">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Constitute constructive or actual notice of any matter contained in the notice or of any matter relating to the proceeding;</w:t>
      </w:r>
    </w:p>
    <w:p w:rsidR="008847BD" w:rsidRPr="008847BD" w:rsidRDefault="008847BD" w:rsidP="008847BD">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Create any duty of inquiry in a person with respect to the property described in the notice;</w:t>
      </w:r>
    </w:p>
    <w:p w:rsidR="008847BD" w:rsidRPr="008847BD" w:rsidRDefault="008847BD" w:rsidP="008847BD">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Affect the validity of a conveyance to a purchaser for value or of a mortgage to a lender for value; and</w:t>
      </w:r>
    </w:p>
    <w:p w:rsidR="008847BD" w:rsidRPr="008847BD" w:rsidRDefault="008847BD" w:rsidP="008847B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Is not enforceable against a purchaser or lender described by Subdivision (1</w:t>
      </w:r>
      <w:proofErr w:type="gramStart"/>
      <w:r w:rsidRPr="008847BD">
        <w:rPr>
          <w:rFonts w:ascii="Times New Roman" w:eastAsia="Times New Roman" w:hAnsi="Times New Roman" w:cs="Times New Roman"/>
          <w:sz w:val="24"/>
          <w:szCs w:val="24"/>
        </w:rPr>
        <w:t>)©</w:t>
      </w:r>
      <w:proofErr w:type="gramEnd"/>
      <w:r w:rsidRPr="008847BD">
        <w:rPr>
          <w:rFonts w:ascii="Times New Roman" w:eastAsia="Times New Roman" w:hAnsi="Times New Roman" w:cs="Times New Roman"/>
          <w:sz w:val="24"/>
          <w:szCs w:val="24"/>
        </w:rPr>
        <w:t xml:space="preserve">, regardless of whether the purchaser or lender knew of the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action.</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(e)   The court in its discretion may require that the party prevailing in the expunction hearing submit an undertaking to the court in an amount determined by the court.</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lastRenderedPageBreak/>
        <w:t> </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Effective September 1, 2009.</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b/>
          <w:bCs/>
          <w:sz w:val="24"/>
          <w:szCs w:val="24"/>
        </w:rPr>
        <w:t xml:space="preserve">Changes/actions required: You may rely on a final court order expunging a </w:t>
      </w:r>
      <w:proofErr w:type="spellStart"/>
      <w:r w:rsidRPr="008847BD">
        <w:rPr>
          <w:rFonts w:ascii="Times New Roman" w:eastAsia="Times New Roman" w:hAnsi="Times New Roman" w:cs="Times New Roman"/>
          <w:b/>
          <w:bCs/>
          <w:sz w:val="24"/>
          <w:szCs w:val="24"/>
        </w:rPr>
        <w:t>lis</w:t>
      </w:r>
      <w:proofErr w:type="spellEnd"/>
      <w:r w:rsidRPr="008847BD">
        <w:rPr>
          <w:rFonts w:ascii="Times New Roman" w:eastAsia="Times New Roman" w:hAnsi="Times New Roman" w:cs="Times New Roman"/>
          <w:b/>
          <w:bCs/>
          <w:sz w:val="24"/>
          <w:szCs w:val="24"/>
        </w:rPr>
        <w:t xml:space="preserve"> </w:t>
      </w:r>
      <w:proofErr w:type="spellStart"/>
      <w:r w:rsidRPr="008847BD">
        <w:rPr>
          <w:rFonts w:ascii="Times New Roman" w:eastAsia="Times New Roman" w:hAnsi="Times New Roman" w:cs="Times New Roman"/>
          <w:b/>
          <w:bCs/>
          <w:sz w:val="24"/>
          <w:szCs w:val="24"/>
        </w:rPr>
        <w:t>pendens</w:t>
      </w:r>
      <w:proofErr w:type="spellEnd"/>
      <w:r w:rsidRPr="008847BD">
        <w:rPr>
          <w:rFonts w:ascii="Times New Roman" w:eastAsia="Times New Roman" w:hAnsi="Times New Roman" w:cs="Times New Roman"/>
          <w:b/>
          <w:bCs/>
          <w:sz w:val="24"/>
          <w:szCs w:val="24"/>
        </w:rPr>
        <w:t xml:space="preserve"> and remove from or not take exception to it on your commitment or policies.  If no order of expunction is filed in the public record, you must continue to exercise sound business judgment in accordance with Virtual Underwriter Section 11.24.1 and obtain a release of the real property to be insured from the </w:t>
      </w:r>
      <w:proofErr w:type="spellStart"/>
      <w:r w:rsidRPr="008847BD">
        <w:rPr>
          <w:rFonts w:ascii="Times New Roman" w:eastAsia="Times New Roman" w:hAnsi="Times New Roman" w:cs="Times New Roman"/>
          <w:b/>
          <w:bCs/>
          <w:sz w:val="24"/>
          <w:szCs w:val="24"/>
        </w:rPr>
        <w:t>lis</w:t>
      </w:r>
      <w:proofErr w:type="spellEnd"/>
      <w:r w:rsidRPr="008847BD">
        <w:rPr>
          <w:rFonts w:ascii="Times New Roman" w:eastAsia="Times New Roman" w:hAnsi="Times New Roman" w:cs="Times New Roman"/>
          <w:b/>
          <w:bCs/>
          <w:sz w:val="24"/>
          <w:szCs w:val="24"/>
        </w:rPr>
        <w:t xml:space="preserve"> </w:t>
      </w:r>
      <w:proofErr w:type="spellStart"/>
      <w:r w:rsidRPr="008847BD">
        <w:rPr>
          <w:rFonts w:ascii="Times New Roman" w:eastAsia="Times New Roman" w:hAnsi="Times New Roman" w:cs="Times New Roman"/>
          <w:b/>
          <w:bCs/>
          <w:sz w:val="24"/>
          <w:szCs w:val="24"/>
        </w:rPr>
        <w:t>pendens</w:t>
      </w:r>
      <w:proofErr w:type="spellEnd"/>
      <w:r w:rsidRPr="008847BD">
        <w:rPr>
          <w:rFonts w:ascii="Times New Roman" w:eastAsia="Times New Roman" w:hAnsi="Times New Roman" w:cs="Times New Roman"/>
          <w:b/>
          <w:bCs/>
          <w:sz w:val="24"/>
          <w:szCs w:val="24"/>
        </w:rPr>
        <w:t>.</w:t>
      </w:r>
    </w:p>
    <w:p w:rsidR="008847BD" w:rsidRPr="008847BD" w:rsidRDefault="008847BD" w:rsidP="008847BD">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2" w:name="STUMTX00000403_"/>
      <w:bookmarkEnd w:id="2"/>
      <w:r w:rsidRPr="008847BD">
        <w:rPr>
          <w:rFonts w:ascii="Times New Roman" w:eastAsia="Times New Roman" w:hAnsi="Times New Roman" w:cs="Times New Roman"/>
          <w:b/>
          <w:bCs/>
          <w:kern w:val="36"/>
          <w:sz w:val="48"/>
          <w:szCs w:val="48"/>
        </w:rPr>
        <w:t>11.24.1</w:t>
      </w:r>
    </w:p>
    <w:p w:rsidR="008847BD" w:rsidRPr="008847BD" w:rsidRDefault="008847BD" w:rsidP="008847BD">
      <w:pPr>
        <w:spacing w:before="100" w:beforeAutospacing="1" w:after="100" w:afterAutospacing="1" w:line="240" w:lineRule="auto"/>
        <w:outlineLvl w:val="1"/>
        <w:rPr>
          <w:rFonts w:ascii="Times New Roman" w:eastAsia="Times New Roman" w:hAnsi="Times New Roman" w:cs="Times New Roman"/>
          <w:b/>
          <w:bCs/>
          <w:sz w:val="36"/>
          <w:szCs w:val="36"/>
        </w:rPr>
      </w:pPr>
      <w:r w:rsidRPr="008847BD">
        <w:rPr>
          <w:rFonts w:ascii="Times New Roman" w:eastAsia="Times New Roman" w:hAnsi="Times New Roman" w:cs="Times New Roman"/>
          <w:b/>
          <w:bCs/>
          <w:sz w:val="36"/>
          <w:szCs w:val="36"/>
        </w:rPr>
        <w:t xml:space="preserve">In General </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 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a recorded legal instrument which serves as constructive notice under Texas Property Code Sections 12.007 and 12.008  that an action or suit affecting a specified piece of real estate has been commenced in a federal or state court and is pending. The term is a Latin term meaning "action pending".</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Notice of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the common-law doctrine that a pending suit is notice to </w:t>
      </w:r>
      <w:proofErr w:type="gramStart"/>
      <w:r w:rsidRPr="008847BD">
        <w:rPr>
          <w:rFonts w:ascii="Times New Roman" w:eastAsia="Times New Roman" w:hAnsi="Times New Roman" w:cs="Times New Roman"/>
          <w:sz w:val="24"/>
          <w:szCs w:val="24"/>
        </w:rPr>
        <w:t>all the</w:t>
      </w:r>
      <w:proofErr w:type="gramEnd"/>
      <w:r w:rsidRPr="008847BD">
        <w:rPr>
          <w:rFonts w:ascii="Times New Roman" w:eastAsia="Times New Roman" w:hAnsi="Times New Roman" w:cs="Times New Roman"/>
          <w:sz w:val="24"/>
          <w:szCs w:val="24"/>
        </w:rPr>
        <w:t xml:space="preserve"> world, so that one who purchases property involved in the litigation takes it subject to and is bound by the judgment rendered therein.</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not a lien, but rather a notice of a possible interest in the property. Recording the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gives notice to all interested parties, such as prospective purchasers and lenders, and establishes a priority for the later interest in the property which dates back to the date in which the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was recorded.</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In order to provide constructive notice</w:t>
      </w:r>
      <w:proofErr w:type="gramStart"/>
      <w:r w:rsidRPr="008847BD">
        <w:rPr>
          <w:rFonts w:ascii="Times New Roman" w:eastAsia="Times New Roman" w:hAnsi="Times New Roman" w:cs="Times New Roman"/>
          <w:sz w:val="24"/>
          <w:szCs w:val="24"/>
        </w:rPr>
        <w:t>  so</w:t>
      </w:r>
      <w:proofErr w:type="gramEnd"/>
      <w:r w:rsidRPr="008847BD">
        <w:rPr>
          <w:rFonts w:ascii="Times New Roman" w:eastAsia="Times New Roman" w:hAnsi="Times New Roman" w:cs="Times New Roman"/>
          <w:sz w:val="24"/>
          <w:szCs w:val="24"/>
        </w:rPr>
        <w:t xml:space="preserve"> that the property cannot be freely sold or encumbered while the action is pending, the notice provided by 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must set forth (1) the style/ number of the proceeding (2) the court in which the proceeding is pending (3) the parties' names (4) the kind of the proceeding, and (5) a legal description of the property.</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Under Texas Law,</w:t>
      </w:r>
    </w:p>
    <w:p w:rsidR="008847BD" w:rsidRPr="008847BD" w:rsidRDefault="008847BD" w:rsidP="008847BD">
      <w:pPr>
        <w:numPr>
          <w:ilvl w:val="0"/>
          <w:numId w:val="6"/>
        </w:numPr>
        <w:spacing w:before="100" w:beforeAutospacing="1" w:after="240"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A purchaser for value is charged with notice of a pending suit.</w:t>
      </w:r>
    </w:p>
    <w:p w:rsidR="008847BD" w:rsidRPr="008847BD" w:rsidRDefault="008847BD" w:rsidP="008847B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The notice of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must be filed in the real property records</w:t>
      </w:r>
      <w:proofErr w:type="gramStart"/>
      <w:r w:rsidRPr="008847BD">
        <w:rPr>
          <w:rFonts w:ascii="Times New Roman" w:eastAsia="Times New Roman" w:hAnsi="Times New Roman" w:cs="Times New Roman"/>
          <w:sz w:val="24"/>
          <w:szCs w:val="24"/>
        </w:rPr>
        <w:t>.(</w:t>
      </w:r>
      <w:proofErr w:type="gramEnd"/>
      <w:r w:rsidRPr="008847BD">
        <w:rPr>
          <w:rFonts w:ascii="Times New Roman" w:eastAsia="Times New Roman" w:hAnsi="Times New Roman" w:cs="Times New Roman"/>
          <w:sz w:val="24"/>
          <w:szCs w:val="24"/>
        </w:rPr>
        <w:t>Sect. 12.008 Texas Property Code).</w:t>
      </w:r>
    </w:p>
    <w:p w:rsidR="008847BD" w:rsidRPr="008847BD" w:rsidRDefault="008847BD" w:rsidP="008847BD">
      <w:p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Frequently, 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filed when only a monetary judgment is sought and title to real property is not an issue.  Although the validity of such a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is questionable at best, </w:t>
      </w:r>
      <w:r w:rsidRPr="008847BD">
        <w:rPr>
          <w:rFonts w:ascii="Times New Roman" w:eastAsia="Times New Roman" w:hAnsi="Times New Roman" w:cs="Times New Roman"/>
          <w:sz w:val="24"/>
          <w:szCs w:val="24"/>
        </w:rPr>
        <w:lastRenderedPageBreak/>
        <w:t xml:space="preserve">litigation costs in defending agent attacks of title are so prohibitive that Company Policy requires a court order canceling the </w:t>
      </w:r>
      <w:proofErr w:type="spellStart"/>
      <w:r w:rsidRPr="008847BD">
        <w:rPr>
          <w:rFonts w:ascii="Times New Roman" w:eastAsia="Times New Roman" w:hAnsi="Times New Roman" w:cs="Times New Roman"/>
          <w:sz w:val="24"/>
          <w:szCs w:val="24"/>
        </w:rPr>
        <w:t>lis</w:t>
      </w:r>
      <w:proofErr w:type="spellEnd"/>
      <w:r w:rsidRPr="008847BD">
        <w:rPr>
          <w:rFonts w:ascii="Times New Roman" w:eastAsia="Times New Roman" w:hAnsi="Times New Roman" w:cs="Times New Roman"/>
          <w:sz w:val="24"/>
          <w:szCs w:val="24"/>
        </w:rPr>
        <w:t xml:space="preserve"> </w:t>
      </w:r>
      <w:proofErr w:type="spellStart"/>
      <w:r w:rsidRPr="008847BD">
        <w:rPr>
          <w:rFonts w:ascii="Times New Roman" w:eastAsia="Times New Roman" w:hAnsi="Times New Roman" w:cs="Times New Roman"/>
          <w:sz w:val="24"/>
          <w:szCs w:val="24"/>
        </w:rPr>
        <w:t>pendens</w:t>
      </w:r>
      <w:proofErr w:type="spellEnd"/>
      <w:r w:rsidRPr="008847BD">
        <w:rPr>
          <w:rFonts w:ascii="Times New Roman" w:eastAsia="Times New Roman" w:hAnsi="Times New Roman" w:cs="Times New Roman"/>
          <w:sz w:val="24"/>
          <w:szCs w:val="24"/>
        </w:rPr>
        <w:t xml:space="preserve"> (at least as to the subject property).</w:t>
      </w:r>
      <w:bookmarkStart w:id="3" w:name="_GoBack"/>
    </w:p>
    <w:tbl>
      <w:tblPr>
        <w:tblW w:w="0" w:type="auto"/>
        <w:tblCellSpacing w:w="15" w:type="dxa"/>
        <w:tblCellMar>
          <w:left w:w="0" w:type="dxa"/>
          <w:right w:w="0" w:type="dxa"/>
        </w:tblCellMar>
        <w:tblLook w:val="04A0" w:firstRow="1" w:lastRow="0" w:firstColumn="1" w:lastColumn="0" w:noHBand="0" w:noVBand="1"/>
      </w:tblPr>
      <w:tblGrid>
        <w:gridCol w:w="585"/>
        <w:gridCol w:w="1108"/>
        <w:gridCol w:w="1203"/>
        <w:gridCol w:w="3580"/>
        <w:gridCol w:w="1277"/>
        <w:gridCol w:w="632"/>
        <w:gridCol w:w="1035"/>
      </w:tblGrid>
      <w:tr w:rsidR="008847BD" w:rsidRPr="008847BD" w:rsidTr="008847BD">
        <w:trPr>
          <w:tblCellSpacing w:w="15" w:type="dxa"/>
        </w:trPr>
        <w:tc>
          <w:tcPr>
            <w:tcW w:w="0" w:type="auto"/>
            <w:noWrap/>
            <w:vAlign w:val="center"/>
            <w:hideMark/>
          </w:tcPr>
          <w:p w:rsidR="008847BD" w:rsidRPr="008847BD" w:rsidRDefault="008847BD" w:rsidP="008847BD">
            <w:pPr>
              <w:spacing w:after="0" w:line="240" w:lineRule="auto"/>
              <w:rPr>
                <w:rFonts w:ascii="Times New Roman" w:eastAsia="Times New Roman" w:hAnsi="Times New Roman" w:cs="Times New Roman"/>
                <w:sz w:val="24"/>
                <w:szCs w:val="24"/>
              </w:rPr>
            </w:pPr>
            <w:hyperlink r:id="rId10" w:history="1">
              <w:r w:rsidRPr="008847BD">
                <w:rPr>
                  <w:rFonts w:ascii="Times New Roman" w:eastAsia="Times New Roman" w:hAnsi="Times New Roman" w:cs="Times New Roman"/>
                  <w:color w:val="0000FF"/>
                  <w:sz w:val="24"/>
                  <w:szCs w:val="24"/>
                  <w:u w:val="single"/>
                </w:rPr>
                <w:t>Home</w:t>
              </w:r>
            </w:hyperlink>
          </w:p>
        </w:tc>
        <w:tc>
          <w:tcPr>
            <w:tcW w:w="0" w:type="auto"/>
            <w:noWrap/>
            <w:vAlign w:val="center"/>
            <w:hideMark/>
          </w:tcPr>
          <w:p w:rsidR="008847BD" w:rsidRPr="008847BD" w:rsidRDefault="008847BD" w:rsidP="008847BD">
            <w:pPr>
              <w:spacing w:after="0" w:line="240" w:lineRule="auto"/>
              <w:rPr>
                <w:rFonts w:ascii="Times New Roman" w:eastAsia="Times New Roman" w:hAnsi="Times New Roman" w:cs="Times New Roman"/>
                <w:sz w:val="24"/>
                <w:szCs w:val="24"/>
              </w:rPr>
            </w:pPr>
            <w:hyperlink r:id="rId11" w:history="1">
              <w:r w:rsidRPr="008847BD">
                <w:rPr>
                  <w:rFonts w:ascii="Times New Roman" w:eastAsia="Times New Roman" w:hAnsi="Times New Roman" w:cs="Times New Roman"/>
                  <w:color w:val="0000FF"/>
                  <w:sz w:val="24"/>
                  <w:szCs w:val="24"/>
                  <w:u w:val="single"/>
                </w:rPr>
                <w:t>What's New</w:t>
              </w:r>
            </w:hyperlink>
          </w:p>
        </w:tc>
        <w:tc>
          <w:tcPr>
            <w:tcW w:w="0" w:type="auto"/>
            <w:noWrap/>
            <w:vAlign w:val="center"/>
            <w:hideMark/>
          </w:tcPr>
          <w:p w:rsidR="008847BD" w:rsidRPr="008847BD" w:rsidRDefault="008847BD" w:rsidP="008847BD">
            <w:pPr>
              <w:spacing w:after="0" w:line="240" w:lineRule="auto"/>
              <w:rPr>
                <w:rFonts w:ascii="Times New Roman" w:eastAsia="Times New Roman" w:hAnsi="Times New Roman" w:cs="Times New Roman"/>
                <w:sz w:val="24"/>
                <w:szCs w:val="24"/>
              </w:rPr>
            </w:pPr>
            <w:hyperlink r:id="rId12" w:history="1">
              <w:r w:rsidRPr="008847BD">
                <w:rPr>
                  <w:rFonts w:ascii="Times New Roman" w:eastAsia="Times New Roman" w:hAnsi="Times New Roman" w:cs="Times New Roman"/>
                  <w:color w:val="0000FF"/>
                  <w:sz w:val="24"/>
                  <w:szCs w:val="24"/>
                  <w:u w:val="single"/>
                </w:rPr>
                <w:t>Master Index</w:t>
              </w:r>
            </w:hyperlink>
          </w:p>
        </w:tc>
        <w:tc>
          <w:tcPr>
            <w:tcW w:w="0" w:type="auto"/>
            <w:noWrap/>
            <w:vAlign w:val="center"/>
            <w:hideMark/>
          </w:tcPr>
          <w:p w:rsidR="008847BD" w:rsidRPr="008847BD" w:rsidRDefault="008847BD" w:rsidP="008847BD">
            <w:pPr>
              <w:spacing w:after="0" w:line="240" w:lineRule="auto"/>
              <w:rPr>
                <w:rFonts w:ascii="Times New Roman" w:eastAsia="Times New Roman" w:hAnsi="Times New Roman" w:cs="Times New Roman"/>
                <w:sz w:val="24"/>
                <w:szCs w:val="24"/>
              </w:rPr>
            </w:pPr>
            <w:hyperlink r:id="rId13" w:history="1">
              <w:r w:rsidRPr="008847BD">
                <w:rPr>
                  <w:rFonts w:ascii="Times New Roman" w:eastAsia="Times New Roman" w:hAnsi="Times New Roman" w:cs="Times New Roman"/>
                  <w:color w:val="0000FF"/>
                  <w:sz w:val="24"/>
                  <w:szCs w:val="24"/>
                  <w:u w:val="single"/>
                </w:rPr>
                <w:t>Stewart Underwriting / Claims Contacts</w:t>
              </w:r>
            </w:hyperlink>
          </w:p>
        </w:tc>
        <w:tc>
          <w:tcPr>
            <w:tcW w:w="0" w:type="auto"/>
            <w:noWrap/>
            <w:vAlign w:val="center"/>
            <w:hideMark/>
          </w:tcPr>
          <w:p w:rsidR="008847BD" w:rsidRPr="008847BD" w:rsidRDefault="008847BD" w:rsidP="008847BD">
            <w:pPr>
              <w:spacing w:after="0" w:line="240" w:lineRule="auto"/>
              <w:rPr>
                <w:rFonts w:ascii="Times New Roman" w:eastAsia="Times New Roman" w:hAnsi="Times New Roman" w:cs="Times New Roman"/>
                <w:sz w:val="24"/>
                <w:szCs w:val="24"/>
              </w:rPr>
            </w:pPr>
            <w:hyperlink r:id="rId14" w:history="1">
              <w:r w:rsidRPr="008847BD">
                <w:rPr>
                  <w:rFonts w:ascii="Times New Roman" w:eastAsia="Times New Roman" w:hAnsi="Times New Roman" w:cs="Times New Roman"/>
                  <w:color w:val="0000FF"/>
                  <w:sz w:val="24"/>
                  <w:szCs w:val="24"/>
                  <w:u w:val="single"/>
                </w:rPr>
                <w:t>Special Alerts</w:t>
              </w:r>
            </w:hyperlink>
          </w:p>
        </w:tc>
        <w:tc>
          <w:tcPr>
            <w:tcW w:w="0" w:type="auto"/>
            <w:noWrap/>
            <w:vAlign w:val="center"/>
            <w:hideMark/>
          </w:tcPr>
          <w:p w:rsidR="008847BD" w:rsidRPr="008847BD" w:rsidRDefault="008847BD" w:rsidP="008847BD">
            <w:pPr>
              <w:spacing w:after="0" w:line="240" w:lineRule="auto"/>
              <w:rPr>
                <w:rFonts w:ascii="Times New Roman" w:eastAsia="Times New Roman" w:hAnsi="Times New Roman" w:cs="Times New Roman"/>
                <w:sz w:val="24"/>
                <w:szCs w:val="24"/>
              </w:rPr>
            </w:pPr>
            <w:hyperlink r:id="rId15" w:history="1">
              <w:r w:rsidRPr="008847BD">
                <w:rPr>
                  <w:rFonts w:ascii="Times New Roman" w:eastAsia="Times New Roman" w:hAnsi="Times New Roman" w:cs="Times New Roman"/>
                  <w:color w:val="0000FF"/>
                  <w:sz w:val="24"/>
                  <w:szCs w:val="24"/>
                  <w:u w:val="single"/>
                </w:rPr>
                <w:t>Search</w:t>
              </w:r>
            </w:hyperlink>
          </w:p>
        </w:tc>
        <w:tc>
          <w:tcPr>
            <w:tcW w:w="0" w:type="auto"/>
            <w:noWrap/>
            <w:vAlign w:val="center"/>
            <w:hideMark/>
          </w:tcPr>
          <w:p w:rsidR="008847BD" w:rsidRPr="008847BD" w:rsidRDefault="008847BD" w:rsidP="008847BD">
            <w:pPr>
              <w:spacing w:after="0" w:line="240" w:lineRule="auto"/>
              <w:rPr>
                <w:rFonts w:ascii="Times New Roman" w:eastAsia="Times New Roman" w:hAnsi="Times New Roman" w:cs="Times New Roman"/>
                <w:sz w:val="24"/>
                <w:szCs w:val="24"/>
              </w:rPr>
            </w:pPr>
            <w:hyperlink r:id="rId16" w:history="1">
              <w:r w:rsidRPr="008847BD">
                <w:rPr>
                  <w:rFonts w:ascii="Times New Roman" w:eastAsia="Times New Roman" w:hAnsi="Times New Roman" w:cs="Times New Roman"/>
                  <w:color w:val="0000FF"/>
                  <w:sz w:val="24"/>
                  <w:szCs w:val="24"/>
                  <w:u w:val="single"/>
                </w:rPr>
                <w:t>Contact Us</w:t>
              </w:r>
            </w:hyperlink>
          </w:p>
        </w:tc>
      </w:tr>
    </w:tbl>
    <w:p w:rsidR="008847BD" w:rsidRPr="008847BD" w:rsidRDefault="008847BD" w:rsidP="008847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14:anchorId="04070ACA" wp14:editId="1D358D4D">
            <wp:extent cx="7620000" cy="390525"/>
            <wp:effectExtent l="0" t="0" r="0" b="9525"/>
            <wp:docPr id="3" name="Picture 3" descr="http://www.vuwriter.com/images/global/masthead.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uwriter.com/images/global/masthead.gif">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00" cy="390525"/>
                    </a:xfrm>
                    <a:prstGeom prst="rect">
                      <a:avLst/>
                    </a:prstGeom>
                    <a:noFill/>
                    <a:ln>
                      <a:noFill/>
                    </a:ln>
                  </pic:spPr>
                </pic:pic>
              </a:graphicData>
            </a:graphic>
          </wp:inline>
        </w:drawing>
      </w:r>
    </w:p>
    <w:p w:rsidR="008847BD" w:rsidRPr="008847BD" w:rsidRDefault="008847BD" w:rsidP="008847BD">
      <w:pPr>
        <w:spacing w:after="0"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All content on Virtual Underwriter is subject to the terms shown </w:t>
      </w:r>
      <w:hyperlink r:id="rId19" w:history="1">
        <w:r w:rsidRPr="008847BD">
          <w:rPr>
            <w:rFonts w:ascii="Times New Roman" w:eastAsia="Times New Roman" w:hAnsi="Times New Roman" w:cs="Times New Roman"/>
            <w:color w:val="0000FF"/>
            <w:sz w:val="24"/>
            <w:szCs w:val="24"/>
            <w:u w:val="single"/>
          </w:rPr>
          <w:t>here</w:t>
        </w:r>
      </w:hyperlink>
      <w:r w:rsidRPr="008847BD">
        <w:rPr>
          <w:rFonts w:ascii="Times New Roman" w:eastAsia="Times New Roman" w:hAnsi="Times New Roman" w:cs="Times New Roman"/>
          <w:sz w:val="24"/>
          <w:szCs w:val="24"/>
        </w:rPr>
        <w:t>.</w:t>
      </w:r>
    </w:p>
    <w:p w:rsidR="008847BD" w:rsidRPr="008847BD" w:rsidRDefault="008847BD" w:rsidP="008847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A7A7301" wp14:editId="369AB166">
            <wp:extent cx="1666875" cy="4324350"/>
            <wp:effectExtent l="0" t="0" r="9525" b="0"/>
            <wp:docPr id="2" name="Picture 2" descr="http://www.vuwriter.com/images/secondarynav/b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uwriter.com/images/secondarynav/bg.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66875" cy="4324350"/>
                    </a:xfrm>
                    <a:prstGeom prst="rect">
                      <a:avLst/>
                    </a:prstGeom>
                    <a:noFill/>
                    <a:ln>
                      <a:noFill/>
                    </a:ln>
                  </pic:spPr>
                </pic:pic>
              </a:graphicData>
            </a:graphic>
          </wp:inline>
        </w:drawing>
      </w:r>
    </w:p>
    <w:p w:rsidR="008847BD" w:rsidRPr="008847BD" w:rsidRDefault="008847BD" w:rsidP="008847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14:anchorId="67946D32" wp14:editId="442DFA85">
            <wp:extent cx="1666875" cy="190500"/>
            <wp:effectExtent l="0" t="0" r="9525" b="0"/>
            <wp:docPr id="1" name="Picture 1" descr="http://www.vuwriter.com/images/secondarynav/hide.gif">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vuwriter.com/images/secondarynav/hide.gif">
                      <a:hlinkClick r:id="rId19"/>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6875" cy="190500"/>
                    </a:xfrm>
                    <a:prstGeom prst="rect">
                      <a:avLst/>
                    </a:prstGeom>
                    <a:noFill/>
                    <a:ln>
                      <a:noFill/>
                    </a:ln>
                  </pic:spPr>
                </pic:pic>
              </a:graphicData>
            </a:graphic>
          </wp:inline>
        </w:drawing>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w:t>
      </w:r>
      <w:hyperlink r:id="rId22" w:history="1">
        <w:r w:rsidRPr="008847BD">
          <w:rPr>
            <w:rFonts w:ascii="Times New Roman" w:eastAsia="Times New Roman" w:hAnsi="Times New Roman" w:cs="Times New Roman"/>
            <w:color w:val="0000FF"/>
            <w:sz w:val="24"/>
            <w:szCs w:val="24"/>
            <w:u w:val="single"/>
          </w:rPr>
          <w:t>Underwriting Manual</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23" w:history="1">
        <w:r w:rsidRPr="008847BD">
          <w:rPr>
            <w:rFonts w:ascii="Times New Roman" w:eastAsia="Times New Roman" w:hAnsi="Times New Roman" w:cs="Times New Roman"/>
            <w:color w:val="0000FF"/>
            <w:sz w:val="24"/>
            <w:szCs w:val="24"/>
            <w:u w:val="single"/>
          </w:rPr>
          <w:t>+</w:t>
        </w:r>
      </w:hyperlink>
      <w:hyperlink r:id="rId24" w:history="1">
        <w:r w:rsidRPr="008847BD">
          <w:rPr>
            <w:rFonts w:ascii="Times New Roman" w:eastAsia="Times New Roman" w:hAnsi="Times New Roman" w:cs="Times New Roman"/>
            <w:color w:val="0000FF"/>
            <w:sz w:val="24"/>
            <w:szCs w:val="24"/>
            <w:u w:val="single"/>
          </w:rPr>
          <w:t>Forms</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25" w:history="1">
        <w:r w:rsidRPr="008847BD">
          <w:rPr>
            <w:rFonts w:ascii="Times New Roman" w:eastAsia="Times New Roman" w:hAnsi="Times New Roman" w:cs="Times New Roman"/>
            <w:color w:val="0000FF"/>
            <w:sz w:val="24"/>
            <w:szCs w:val="24"/>
            <w:u w:val="single"/>
          </w:rPr>
          <w:t>+</w:t>
        </w:r>
      </w:hyperlink>
      <w:hyperlink r:id="rId26" w:history="1">
        <w:r w:rsidRPr="008847BD">
          <w:rPr>
            <w:rFonts w:ascii="Times New Roman" w:eastAsia="Times New Roman" w:hAnsi="Times New Roman" w:cs="Times New Roman"/>
            <w:color w:val="0000FF"/>
            <w:sz w:val="24"/>
            <w:szCs w:val="24"/>
            <w:u w:val="single"/>
          </w:rPr>
          <w:t>Bulletins</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27" w:history="1">
        <w:r w:rsidRPr="008847BD">
          <w:rPr>
            <w:rFonts w:ascii="Times New Roman" w:eastAsia="Times New Roman" w:hAnsi="Times New Roman" w:cs="Times New Roman"/>
            <w:color w:val="0000FF"/>
            <w:sz w:val="24"/>
            <w:szCs w:val="24"/>
            <w:u w:val="single"/>
          </w:rPr>
          <w:t>+</w:t>
        </w:r>
      </w:hyperlink>
      <w:hyperlink r:id="rId28" w:history="1">
        <w:r w:rsidRPr="008847BD">
          <w:rPr>
            <w:rFonts w:ascii="Times New Roman" w:eastAsia="Times New Roman" w:hAnsi="Times New Roman" w:cs="Times New Roman"/>
            <w:color w:val="0000FF"/>
            <w:sz w:val="24"/>
            <w:szCs w:val="24"/>
            <w:u w:val="single"/>
          </w:rPr>
          <w:t>Standard Exceptions</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w:t>
      </w:r>
      <w:hyperlink r:id="rId29" w:history="1">
        <w:r w:rsidRPr="008847BD">
          <w:rPr>
            <w:rFonts w:ascii="Times New Roman" w:eastAsia="Times New Roman" w:hAnsi="Times New Roman" w:cs="Times New Roman"/>
            <w:color w:val="0000FF"/>
            <w:sz w:val="24"/>
            <w:szCs w:val="24"/>
            <w:u w:val="single"/>
          </w:rPr>
          <w:t>Business Practices / Real Estate Practices</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w:t>
      </w:r>
      <w:hyperlink r:id="rId30" w:history="1">
        <w:r w:rsidRPr="008847BD">
          <w:rPr>
            <w:rFonts w:ascii="Times New Roman" w:eastAsia="Times New Roman" w:hAnsi="Times New Roman" w:cs="Times New Roman"/>
            <w:color w:val="0000FF"/>
            <w:sz w:val="24"/>
            <w:szCs w:val="24"/>
            <w:u w:val="single"/>
          </w:rPr>
          <w:t>Master Index</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w:t>
      </w:r>
      <w:hyperlink r:id="rId31" w:history="1">
        <w:r w:rsidRPr="008847BD">
          <w:rPr>
            <w:rFonts w:ascii="Times New Roman" w:eastAsia="Times New Roman" w:hAnsi="Times New Roman" w:cs="Times New Roman"/>
            <w:color w:val="0000FF"/>
            <w:sz w:val="24"/>
            <w:szCs w:val="24"/>
            <w:u w:val="single"/>
          </w:rPr>
          <w:t>Stewart Underwriting/Claims Contacts</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2" w:history="1">
        <w:r w:rsidRPr="008847BD">
          <w:rPr>
            <w:rFonts w:ascii="Times New Roman" w:eastAsia="Times New Roman" w:hAnsi="Times New Roman" w:cs="Times New Roman"/>
            <w:color w:val="0000FF"/>
            <w:sz w:val="24"/>
            <w:szCs w:val="24"/>
            <w:u w:val="single"/>
          </w:rPr>
          <w:t>+</w:t>
        </w:r>
      </w:hyperlink>
      <w:hyperlink r:id="rId33" w:history="1">
        <w:r w:rsidRPr="008847BD">
          <w:rPr>
            <w:rFonts w:ascii="Times New Roman" w:eastAsia="Times New Roman" w:hAnsi="Times New Roman" w:cs="Times New Roman"/>
            <w:color w:val="0000FF"/>
            <w:sz w:val="24"/>
            <w:szCs w:val="24"/>
            <w:u w:val="single"/>
          </w:rPr>
          <w:t xml:space="preserve"> State Law and Customs Toolkit </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4" w:history="1">
        <w:r w:rsidRPr="008847BD">
          <w:rPr>
            <w:rFonts w:ascii="Times New Roman" w:eastAsia="Times New Roman" w:hAnsi="Times New Roman" w:cs="Times New Roman"/>
            <w:color w:val="0000FF"/>
            <w:sz w:val="24"/>
            <w:szCs w:val="24"/>
            <w:u w:val="single"/>
          </w:rPr>
          <w:t>+</w:t>
        </w:r>
      </w:hyperlink>
      <w:hyperlink r:id="rId35" w:history="1">
        <w:r w:rsidRPr="008847BD">
          <w:rPr>
            <w:rFonts w:ascii="Times New Roman" w:eastAsia="Times New Roman" w:hAnsi="Times New Roman" w:cs="Times New Roman"/>
            <w:color w:val="0000FF"/>
            <w:sz w:val="24"/>
            <w:szCs w:val="24"/>
            <w:u w:val="single"/>
          </w:rPr>
          <w:t xml:space="preserve"> Water Rights </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6" w:history="1">
        <w:r w:rsidRPr="008847BD">
          <w:rPr>
            <w:rFonts w:ascii="Times New Roman" w:eastAsia="Times New Roman" w:hAnsi="Times New Roman" w:cs="Times New Roman"/>
            <w:color w:val="0000FF"/>
            <w:sz w:val="24"/>
            <w:szCs w:val="24"/>
            <w:u w:val="single"/>
          </w:rPr>
          <w:t>+</w:t>
        </w:r>
      </w:hyperlink>
      <w:hyperlink r:id="rId37" w:history="1">
        <w:r w:rsidRPr="008847BD">
          <w:rPr>
            <w:rFonts w:ascii="Times New Roman" w:eastAsia="Times New Roman" w:hAnsi="Times New Roman" w:cs="Times New Roman"/>
            <w:color w:val="0000FF"/>
            <w:sz w:val="24"/>
            <w:szCs w:val="24"/>
            <w:u w:val="single"/>
          </w:rPr>
          <w:t xml:space="preserve"> Webinar - Mortgage Fraud </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8" w:history="1">
        <w:r w:rsidRPr="008847BD">
          <w:rPr>
            <w:rFonts w:ascii="Times New Roman" w:eastAsia="Times New Roman" w:hAnsi="Times New Roman" w:cs="Times New Roman"/>
            <w:color w:val="0000FF"/>
            <w:sz w:val="24"/>
            <w:szCs w:val="24"/>
            <w:u w:val="single"/>
          </w:rPr>
          <w:t>+</w:t>
        </w:r>
      </w:hyperlink>
      <w:hyperlink r:id="rId39" w:history="1">
        <w:r w:rsidRPr="008847BD">
          <w:rPr>
            <w:rFonts w:ascii="Times New Roman" w:eastAsia="Times New Roman" w:hAnsi="Times New Roman" w:cs="Times New Roman"/>
            <w:color w:val="0000FF"/>
            <w:sz w:val="24"/>
            <w:szCs w:val="24"/>
            <w:u w:val="single"/>
          </w:rPr>
          <w:t xml:space="preserve"> Webinar - USA Patriot Act </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w:t>
      </w:r>
      <w:hyperlink r:id="rId40" w:history="1">
        <w:r w:rsidRPr="008847BD">
          <w:rPr>
            <w:rFonts w:ascii="Times New Roman" w:eastAsia="Times New Roman" w:hAnsi="Times New Roman" w:cs="Times New Roman"/>
            <w:color w:val="0000FF"/>
            <w:sz w:val="24"/>
            <w:szCs w:val="24"/>
            <w:u w:val="single"/>
          </w:rPr>
          <w:t xml:space="preserve"> Webinar: 2006 ALTA Forms </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41" w:history="1">
        <w:r w:rsidRPr="008847BD">
          <w:rPr>
            <w:rFonts w:ascii="Times New Roman" w:eastAsia="Times New Roman" w:hAnsi="Times New Roman" w:cs="Times New Roman"/>
            <w:color w:val="0000FF"/>
            <w:sz w:val="24"/>
            <w:szCs w:val="24"/>
            <w:u w:val="single"/>
          </w:rPr>
          <w:t>+</w:t>
        </w:r>
      </w:hyperlink>
      <w:hyperlink r:id="rId42" w:history="1">
        <w:r w:rsidRPr="008847BD">
          <w:rPr>
            <w:rFonts w:ascii="Times New Roman" w:eastAsia="Times New Roman" w:hAnsi="Times New Roman" w:cs="Times New Roman"/>
            <w:color w:val="0000FF"/>
            <w:sz w:val="24"/>
            <w:szCs w:val="24"/>
            <w:u w:val="single"/>
          </w:rPr>
          <w:t xml:space="preserve"> Webinar: Affiliated Business Arrangements </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43" w:history="1">
        <w:r w:rsidRPr="008847BD">
          <w:rPr>
            <w:rFonts w:ascii="Times New Roman" w:eastAsia="Times New Roman" w:hAnsi="Times New Roman" w:cs="Times New Roman"/>
            <w:color w:val="0000FF"/>
            <w:sz w:val="24"/>
            <w:szCs w:val="24"/>
            <w:u w:val="single"/>
          </w:rPr>
          <w:t>+</w:t>
        </w:r>
      </w:hyperlink>
      <w:hyperlink r:id="rId44" w:history="1">
        <w:r w:rsidRPr="008847BD">
          <w:rPr>
            <w:rFonts w:ascii="Times New Roman" w:eastAsia="Times New Roman" w:hAnsi="Times New Roman" w:cs="Times New Roman"/>
            <w:color w:val="0000FF"/>
            <w:sz w:val="24"/>
            <w:szCs w:val="24"/>
            <w:u w:val="single"/>
          </w:rPr>
          <w:t xml:space="preserve"> Webinar: Bankruptcy </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w:t>
      </w:r>
    </w:p>
    <w:p w:rsidR="008847BD" w:rsidRPr="008847BD" w:rsidRDefault="008847BD" w:rsidP="008847B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45" w:history="1">
        <w:r w:rsidRPr="008847BD">
          <w:rPr>
            <w:rFonts w:ascii="Times New Roman" w:eastAsia="Times New Roman" w:hAnsi="Times New Roman" w:cs="Times New Roman"/>
            <w:color w:val="0000FF"/>
            <w:sz w:val="24"/>
            <w:szCs w:val="24"/>
            <w:u w:val="single"/>
          </w:rPr>
          <w:t>+</w:t>
        </w:r>
      </w:hyperlink>
      <w:hyperlink r:id="rId46" w:history="1">
        <w:r w:rsidRPr="008847BD">
          <w:rPr>
            <w:rFonts w:ascii="Times New Roman" w:eastAsia="Times New Roman" w:hAnsi="Times New Roman" w:cs="Times New Roman"/>
            <w:color w:val="0000FF"/>
            <w:sz w:val="24"/>
            <w:szCs w:val="24"/>
            <w:u w:val="single"/>
          </w:rPr>
          <w:t xml:space="preserve"> Webinar: Mysteries of the New HUD1 Uncovered </w:t>
        </w:r>
      </w:hyperlink>
    </w:p>
    <w:p w:rsidR="008847BD" w:rsidRPr="008847BD" w:rsidRDefault="008847BD" w:rsidP="008847BD">
      <w:pPr>
        <w:spacing w:before="100" w:beforeAutospacing="1" w:after="100" w:afterAutospacing="1" w:line="240" w:lineRule="auto"/>
        <w:ind w:left="720"/>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lastRenderedPageBreak/>
        <w:t> </w:t>
      </w:r>
    </w:p>
    <w:p w:rsidR="008847BD" w:rsidRPr="008847BD" w:rsidRDefault="008847BD" w:rsidP="008847BD">
      <w:pPr>
        <w:spacing w:after="0"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Copyright © 2012 Stewart. All rights reserved. </w:t>
      </w:r>
      <w:hyperlink r:id="rId47" w:tgtFrame="_blank" w:history="1">
        <w:r w:rsidRPr="008847BD">
          <w:rPr>
            <w:rFonts w:ascii="Times New Roman" w:eastAsia="Times New Roman" w:hAnsi="Times New Roman" w:cs="Times New Roman"/>
            <w:color w:val="0000FF"/>
            <w:sz w:val="24"/>
            <w:szCs w:val="24"/>
            <w:u w:val="single"/>
          </w:rPr>
          <w:t>Terms of Use</w:t>
        </w:r>
      </w:hyperlink>
      <w:r w:rsidRPr="008847BD">
        <w:rPr>
          <w:rFonts w:ascii="Times New Roman" w:eastAsia="Times New Roman" w:hAnsi="Times New Roman" w:cs="Times New Roman"/>
          <w:sz w:val="24"/>
          <w:szCs w:val="24"/>
        </w:rPr>
        <w:t xml:space="preserve"> | </w:t>
      </w:r>
      <w:hyperlink r:id="rId48" w:tgtFrame="_blank" w:history="1">
        <w:r w:rsidRPr="008847BD">
          <w:rPr>
            <w:rFonts w:ascii="Times New Roman" w:eastAsia="Times New Roman" w:hAnsi="Times New Roman" w:cs="Times New Roman"/>
            <w:color w:val="0000FF"/>
            <w:sz w:val="24"/>
            <w:szCs w:val="24"/>
            <w:u w:val="single"/>
          </w:rPr>
          <w:t>Privacy Policy</w:t>
        </w:r>
      </w:hyperlink>
    </w:p>
    <w:p w:rsidR="008847BD" w:rsidRPr="008847BD" w:rsidRDefault="008847BD" w:rsidP="008847BD">
      <w:pPr>
        <w:spacing w:after="0" w:line="240" w:lineRule="auto"/>
        <w:rPr>
          <w:rFonts w:ascii="Times New Roman" w:eastAsia="Times New Roman" w:hAnsi="Times New Roman" w:cs="Times New Roman"/>
          <w:sz w:val="24"/>
          <w:szCs w:val="24"/>
        </w:rPr>
      </w:pPr>
      <w:r w:rsidRPr="008847BD">
        <w:rPr>
          <w:rFonts w:ascii="Times New Roman" w:eastAsia="Times New Roman" w:hAnsi="Times New Roman" w:cs="Times New Roman"/>
          <w:sz w:val="24"/>
          <w:szCs w:val="24"/>
        </w:rPr>
        <w:t xml:space="preserve">Site designed and developed by </w:t>
      </w:r>
      <w:hyperlink r:id="rId49" w:tgtFrame="External" w:history="1">
        <w:proofErr w:type="spellStart"/>
        <w:r w:rsidRPr="008847BD">
          <w:rPr>
            <w:rFonts w:ascii="Times New Roman" w:eastAsia="Times New Roman" w:hAnsi="Times New Roman" w:cs="Times New Roman"/>
            <w:color w:val="0000FF"/>
            <w:sz w:val="24"/>
            <w:szCs w:val="24"/>
            <w:u w:val="single"/>
          </w:rPr>
          <w:t>ePublishing</w:t>
        </w:r>
        <w:proofErr w:type="spellEnd"/>
      </w:hyperlink>
    </w:p>
    <w:bookmarkEnd w:id="3"/>
    <w:p w:rsidR="00B13A22" w:rsidRDefault="00B13A22"/>
    <w:sectPr w:rsidR="00B13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B1F5E"/>
    <w:multiLevelType w:val="multilevel"/>
    <w:tmpl w:val="36F85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0A0A20"/>
    <w:multiLevelType w:val="multilevel"/>
    <w:tmpl w:val="3382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2D1351"/>
    <w:multiLevelType w:val="multilevel"/>
    <w:tmpl w:val="942C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B04612"/>
    <w:multiLevelType w:val="multilevel"/>
    <w:tmpl w:val="DCEE41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E081782"/>
    <w:multiLevelType w:val="multilevel"/>
    <w:tmpl w:val="3BFE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6136D3"/>
    <w:multiLevelType w:val="multilevel"/>
    <w:tmpl w:val="18E0B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8FE0D01"/>
    <w:multiLevelType w:val="multilevel"/>
    <w:tmpl w:val="15522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5"/>
  </w:num>
  <w:num w:numId="4">
    <w:abstractNumId w:val="0"/>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7BD"/>
    <w:rsid w:val="008847BD"/>
    <w:rsid w:val="00B1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847B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847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847B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7B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847B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847BD"/>
    <w:rPr>
      <w:rFonts w:ascii="Times New Roman" w:eastAsia="Times New Roman" w:hAnsi="Times New Roman" w:cs="Times New Roman"/>
      <w:b/>
      <w:bCs/>
      <w:sz w:val="27"/>
      <w:szCs w:val="27"/>
    </w:rPr>
  </w:style>
  <w:style w:type="character" w:customStyle="1" w:styleId="printicon">
    <w:name w:val="printicon"/>
    <w:basedOn w:val="DefaultParagraphFont"/>
    <w:rsid w:val="008847BD"/>
  </w:style>
  <w:style w:type="character" w:styleId="Hyperlink">
    <w:name w:val="Hyperlink"/>
    <w:basedOn w:val="DefaultParagraphFont"/>
    <w:uiPriority w:val="99"/>
    <w:semiHidden/>
    <w:unhideWhenUsed/>
    <w:rsid w:val="008847BD"/>
    <w:rPr>
      <w:color w:val="0000FF"/>
      <w:u w:val="single"/>
    </w:rPr>
  </w:style>
  <w:style w:type="paragraph" w:styleId="NormalWeb">
    <w:name w:val="Normal (Web)"/>
    <w:basedOn w:val="Normal"/>
    <w:uiPriority w:val="99"/>
    <w:semiHidden/>
    <w:unhideWhenUsed/>
    <w:rsid w:val="008847B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84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7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847B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847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847B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7B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847B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847BD"/>
    <w:rPr>
      <w:rFonts w:ascii="Times New Roman" w:eastAsia="Times New Roman" w:hAnsi="Times New Roman" w:cs="Times New Roman"/>
      <w:b/>
      <w:bCs/>
      <w:sz w:val="27"/>
      <w:szCs w:val="27"/>
    </w:rPr>
  </w:style>
  <w:style w:type="character" w:customStyle="1" w:styleId="printicon">
    <w:name w:val="printicon"/>
    <w:basedOn w:val="DefaultParagraphFont"/>
    <w:rsid w:val="008847BD"/>
  </w:style>
  <w:style w:type="character" w:styleId="Hyperlink">
    <w:name w:val="Hyperlink"/>
    <w:basedOn w:val="DefaultParagraphFont"/>
    <w:uiPriority w:val="99"/>
    <w:semiHidden/>
    <w:unhideWhenUsed/>
    <w:rsid w:val="008847BD"/>
    <w:rPr>
      <w:color w:val="0000FF"/>
      <w:u w:val="single"/>
    </w:rPr>
  </w:style>
  <w:style w:type="paragraph" w:styleId="NormalWeb">
    <w:name w:val="Normal (Web)"/>
    <w:basedOn w:val="Normal"/>
    <w:uiPriority w:val="99"/>
    <w:semiHidden/>
    <w:unhideWhenUsed/>
    <w:rsid w:val="008847B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84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7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182061">
      <w:bodyDiv w:val="1"/>
      <w:marLeft w:val="0"/>
      <w:marRight w:val="0"/>
      <w:marTop w:val="0"/>
      <w:marBottom w:val="0"/>
      <w:divBdr>
        <w:top w:val="none" w:sz="0" w:space="0" w:color="auto"/>
        <w:left w:val="none" w:sz="0" w:space="0" w:color="auto"/>
        <w:bottom w:val="none" w:sz="0" w:space="0" w:color="auto"/>
        <w:right w:val="none" w:sz="0" w:space="0" w:color="auto"/>
      </w:divBdr>
      <w:divsChild>
        <w:div w:id="1990670126">
          <w:marLeft w:val="0"/>
          <w:marRight w:val="0"/>
          <w:marTop w:val="0"/>
          <w:marBottom w:val="0"/>
          <w:divBdr>
            <w:top w:val="none" w:sz="0" w:space="0" w:color="auto"/>
            <w:left w:val="none" w:sz="0" w:space="0" w:color="auto"/>
            <w:bottom w:val="none" w:sz="0" w:space="0" w:color="auto"/>
            <w:right w:val="none" w:sz="0" w:space="0" w:color="auto"/>
          </w:divBdr>
          <w:divsChild>
            <w:div w:id="1001278891">
              <w:marLeft w:val="0"/>
              <w:marRight w:val="0"/>
              <w:marTop w:val="0"/>
              <w:marBottom w:val="0"/>
              <w:divBdr>
                <w:top w:val="none" w:sz="0" w:space="0" w:color="auto"/>
                <w:left w:val="none" w:sz="0" w:space="0" w:color="auto"/>
                <w:bottom w:val="none" w:sz="0" w:space="0" w:color="auto"/>
                <w:right w:val="none" w:sz="0" w:space="0" w:color="auto"/>
              </w:divBdr>
              <w:divsChild>
                <w:div w:id="1105804544">
                  <w:marLeft w:val="0"/>
                  <w:marRight w:val="0"/>
                  <w:marTop w:val="0"/>
                  <w:marBottom w:val="0"/>
                  <w:divBdr>
                    <w:top w:val="none" w:sz="0" w:space="0" w:color="auto"/>
                    <w:left w:val="none" w:sz="0" w:space="0" w:color="auto"/>
                    <w:bottom w:val="none" w:sz="0" w:space="0" w:color="auto"/>
                    <w:right w:val="none" w:sz="0" w:space="0" w:color="auto"/>
                  </w:divBdr>
                  <w:divsChild>
                    <w:div w:id="1002856953">
                      <w:marLeft w:val="0"/>
                      <w:marRight w:val="0"/>
                      <w:marTop w:val="0"/>
                      <w:marBottom w:val="0"/>
                      <w:divBdr>
                        <w:top w:val="none" w:sz="0" w:space="0" w:color="auto"/>
                        <w:left w:val="none" w:sz="0" w:space="0" w:color="auto"/>
                        <w:bottom w:val="none" w:sz="0" w:space="0" w:color="auto"/>
                        <w:right w:val="none" w:sz="0" w:space="0" w:color="auto"/>
                      </w:divBdr>
                      <w:divsChild>
                        <w:div w:id="786697097">
                          <w:marLeft w:val="0"/>
                          <w:marRight w:val="0"/>
                          <w:marTop w:val="0"/>
                          <w:marBottom w:val="0"/>
                          <w:divBdr>
                            <w:top w:val="none" w:sz="0" w:space="0" w:color="auto"/>
                            <w:left w:val="none" w:sz="0" w:space="0" w:color="auto"/>
                            <w:bottom w:val="none" w:sz="0" w:space="0" w:color="auto"/>
                            <w:right w:val="none" w:sz="0" w:space="0" w:color="auto"/>
                          </w:divBdr>
                          <w:divsChild>
                            <w:div w:id="1553299219">
                              <w:marLeft w:val="0"/>
                              <w:marRight w:val="0"/>
                              <w:marTop w:val="0"/>
                              <w:marBottom w:val="0"/>
                              <w:divBdr>
                                <w:top w:val="none" w:sz="0" w:space="0" w:color="auto"/>
                                <w:left w:val="none" w:sz="0" w:space="0" w:color="auto"/>
                                <w:bottom w:val="none" w:sz="0" w:space="0" w:color="auto"/>
                                <w:right w:val="none" w:sz="0" w:space="0" w:color="auto"/>
                              </w:divBdr>
                              <w:divsChild>
                                <w:div w:id="371345054">
                                  <w:marLeft w:val="0"/>
                                  <w:marRight w:val="0"/>
                                  <w:marTop w:val="0"/>
                                  <w:marBottom w:val="0"/>
                                  <w:divBdr>
                                    <w:top w:val="none" w:sz="0" w:space="0" w:color="auto"/>
                                    <w:left w:val="none" w:sz="0" w:space="0" w:color="auto"/>
                                    <w:bottom w:val="none" w:sz="0" w:space="0" w:color="auto"/>
                                    <w:right w:val="none" w:sz="0" w:space="0" w:color="auto"/>
                                  </w:divBdr>
                                </w:div>
                                <w:div w:id="1518078011">
                                  <w:marLeft w:val="0"/>
                                  <w:marRight w:val="0"/>
                                  <w:marTop w:val="0"/>
                                  <w:marBottom w:val="0"/>
                                  <w:divBdr>
                                    <w:top w:val="none" w:sz="0" w:space="0" w:color="auto"/>
                                    <w:left w:val="none" w:sz="0" w:space="0" w:color="auto"/>
                                    <w:bottom w:val="none" w:sz="0" w:space="0" w:color="auto"/>
                                    <w:right w:val="none" w:sz="0" w:space="0" w:color="auto"/>
                                  </w:divBdr>
                                  <w:divsChild>
                                    <w:div w:id="805581753">
                                      <w:marLeft w:val="0"/>
                                      <w:marRight w:val="0"/>
                                      <w:marTop w:val="0"/>
                                      <w:marBottom w:val="0"/>
                                      <w:divBdr>
                                        <w:top w:val="none" w:sz="0" w:space="0" w:color="auto"/>
                                        <w:left w:val="none" w:sz="0" w:space="0" w:color="auto"/>
                                        <w:bottom w:val="none" w:sz="0" w:space="0" w:color="auto"/>
                                        <w:right w:val="none" w:sz="0" w:space="0" w:color="auto"/>
                                      </w:divBdr>
                                    </w:div>
                                    <w:div w:id="1622684878">
                                      <w:marLeft w:val="0"/>
                                      <w:marRight w:val="0"/>
                                      <w:marTop w:val="0"/>
                                      <w:marBottom w:val="0"/>
                                      <w:divBdr>
                                        <w:top w:val="none" w:sz="0" w:space="0" w:color="auto"/>
                                        <w:left w:val="none" w:sz="0" w:space="0" w:color="auto"/>
                                        <w:bottom w:val="none" w:sz="0" w:space="0" w:color="auto"/>
                                        <w:right w:val="none" w:sz="0" w:space="0" w:color="auto"/>
                                      </w:divBdr>
                                    </w:div>
                                    <w:div w:id="168501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498694">
                          <w:marLeft w:val="0"/>
                          <w:marRight w:val="0"/>
                          <w:marTop w:val="0"/>
                          <w:marBottom w:val="0"/>
                          <w:divBdr>
                            <w:top w:val="none" w:sz="0" w:space="0" w:color="auto"/>
                            <w:left w:val="none" w:sz="0" w:space="0" w:color="auto"/>
                            <w:bottom w:val="none" w:sz="0" w:space="0" w:color="auto"/>
                            <w:right w:val="none" w:sz="0" w:space="0" w:color="auto"/>
                          </w:divBdr>
                        </w:div>
                        <w:div w:id="1022240929">
                          <w:marLeft w:val="0"/>
                          <w:marRight w:val="0"/>
                          <w:marTop w:val="0"/>
                          <w:marBottom w:val="0"/>
                          <w:divBdr>
                            <w:top w:val="none" w:sz="0" w:space="0" w:color="auto"/>
                            <w:left w:val="none" w:sz="0" w:space="0" w:color="auto"/>
                            <w:bottom w:val="none" w:sz="0" w:space="0" w:color="auto"/>
                            <w:right w:val="none" w:sz="0" w:space="0" w:color="auto"/>
                          </w:divBdr>
                          <w:divsChild>
                            <w:div w:id="692266792">
                              <w:marLeft w:val="0"/>
                              <w:marRight w:val="0"/>
                              <w:marTop w:val="0"/>
                              <w:marBottom w:val="0"/>
                              <w:divBdr>
                                <w:top w:val="none" w:sz="0" w:space="0" w:color="auto"/>
                                <w:left w:val="none" w:sz="0" w:space="0" w:color="auto"/>
                                <w:bottom w:val="none" w:sz="0" w:space="0" w:color="auto"/>
                                <w:right w:val="none" w:sz="0" w:space="0" w:color="auto"/>
                              </w:divBdr>
                              <w:divsChild>
                                <w:div w:id="1211770980">
                                  <w:marLeft w:val="0"/>
                                  <w:marRight w:val="0"/>
                                  <w:marTop w:val="0"/>
                                  <w:marBottom w:val="0"/>
                                  <w:divBdr>
                                    <w:top w:val="none" w:sz="0" w:space="0" w:color="auto"/>
                                    <w:left w:val="none" w:sz="0" w:space="0" w:color="auto"/>
                                    <w:bottom w:val="none" w:sz="0" w:space="0" w:color="auto"/>
                                    <w:right w:val="none" w:sz="0" w:space="0" w:color="auto"/>
                                  </w:divBdr>
                                  <w:divsChild>
                                    <w:div w:id="2126922388">
                                      <w:marLeft w:val="0"/>
                                      <w:marRight w:val="0"/>
                                      <w:marTop w:val="0"/>
                                      <w:marBottom w:val="0"/>
                                      <w:divBdr>
                                        <w:top w:val="none" w:sz="0" w:space="0" w:color="auto"/>
                                        <w:left w:val="none" w:sz="0" w:space="0" w:color="auto"/>
                                        <w:bottom w:val="none" w:sz="0" w:space="0" w:color="auto"/>
                                        <w:right w:val="none" w:sz="0" w:space="0" w:color="auto"/>
                                      </w:divBdr>
                                      <w:divsChild>
                                        <w:div w:id="1865944373">
                                          <w:marLeft w:val="0"/>
                                          <w:marRight w:val="0"/>
                                          <w:marTop w:val="0"/>
                                          <w:marBottom w:val="0"/>
                                          <w:divBdr>
                                            <w:top w:val="none" w:sz="0" w:space="0" w:color="auto"/>
                                            <w:left w:val="none" w:sz="0" w:space="0" w:color="auto"/>
                                            <w:bottom w:val="none" w:sz="0" w:space="0" w:color="auto"/>
                                            <w:right w:val="none" w:sz="0" w:space="0" w:color="auto"/>
                                          </w:divBdr>
                                        </w:div>
                                        <w:div w:id="62312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305563">
              <w:marLeft w:val="0"/>
              <w:marRight w:val="0"/>
              <w:marTop w:val="0"/>
              <w:marBottom w:val="0"/>
              <w:divBdr>
                <w:top w:val="none" w:sz="0" w:space="0" w:color="auto"/>
                <w:left w:val="none" w:sz="0" w:space="0" w:color="auto"/>
                <w:bottom w:val="none" w:sz="0" w:space="0" w:color="auto"/>
                <w:right w:val="none" w:sz="0" w:space="0" w:color="auto"/>
              </w:divBdr>
            </w:div>
            <w:div w:id="1081218021">
              <w:marLeft w:val="0"/>
              <w:marRight w:val="0"/>
              <w:marTop w:val="0"/>
              <w:marBottom w:val="0"/>
              <w:divBdr>
                <w:top w:val="none" w:sz="0" w:space="0" w:color="auto"/>
                <w:left w:val="none" w:sz="0" w:space="0" w:color="auto"/>
                <w:bottom w:val="none" w:sz="0" w:space="0" w:color="auto"/>
                <w:right w:val="none" w:sz="0" w:space="0" w:color="auto"/>
              </w:divBdr>
              <w:divsChild>
                <w:div w:id="1636450844">
                  <w:marLeft w:val="0"/>
                  <w:marRight w:val="0"/>
                  <w:marTop w:val="0"/>
                  <w:marBottom w:val="0"/>
                  <w:divBdr>
                    <w:top w:val="none" w:sz="0" w:space="0" w:color="auto"/>
                    <w:left w:val="none" w:sz="0" w:space="0" w:color="auto"/>
                    <w:bottom w:val="none" w:sz="0" w:space="0" w:color="auto"/>
                    <w:right w:val="none" w:sz="0" w:space="0" w:color="auto"/>
                  </w:divBdr>
                </w:div>
              </w:divsChild>
            </w:div>
            <w:div w:id="1232891793">
              <w:marLeft w:val="0"/>
              <w:marRight w:val="0"/>
              <w:marTop w:val="0"/>
              <w:marBottom w:val="0"/>
              <w:divBdr>
                <w:top w:val="none" w:sz="0" w:space="0" w:color="auto"/>
                <w:left w:val="none" w:sz="0" w:space="0" w:color="auto"/>
                <w:bottom w:val="none" w:sz="0" w:space="0" w:color="auto"/>
                <w:right w:val="none" w:sz="0" w:space="0" w:color="auto"/>
              </w:divBdr>
            </w:div>
            <w:div w:id="131756106">
              <w:marLeft w:val="0"/>
              <w:marRight w:val="0"/>
              <w:marTop w:val="0"/>
              <w:marBottom w:val="0"/>
              <w:divBdr>
                <w:top w:val="none" w:sz="0" w:space="0" w:color="auto"/>
                <w:left w:val="none" w:sz="0" w:space="0" w:color="auto"/>
                <w:bottom w:val="none" w:sz="0" w:space="0" w:color="auto"/>
                <w:right w:val="none" w:sz="0" w:space="0" w:color="auto"/>
              </w:divBdr>
              <w:divsChild>
                <w:div w:id="936525247">
                  <w:marLeft w:val="0"/>
                  <w:marRight w:val="0"/>
                  <w:marTop w:val="0"/>
                  <w:marBottom w:val="0"/>
                  <w:divBdr>
                    <w:top w:val="none" w:sz="0" w:space="0" w:color="auto"/>
                    <w:left w:val="none" w:sz="0" w:space="0" w:color="auto"/>
                    <w:bottom w:val="none" w:sz="0" w:space="0" w:color="auto"/>
                    <w:right w:val="none" w:sz="0" w:space="0" w:color="auto"/>
                  </w:divBdr>
                </w:div>
                <w:div w:id="1147630967">
                  <w:marLeft w:val="0"/>
                  <w:marRight w:val="0"/>
                  <w:marTop w:val="0"/>
                  <w:marBottom w:val="0"/>
                  <w:divBdr>
                    <w:top w:val="none" w:sz="0" w:space="0" w:color="auto"/>
                    <w:left w:val="none" w:sz="0" w:space="0" w:color="auto"/>
                    <w:bottom w:val="none" w:sz="0" w:space="0" w:color="auto"/>
                    <w:right w:val="none" w:sz="0" w:space="0" w:color="auto"/>
                  </w:divBdr>
                  <w:divsChild>
                    <w:div w:id="1048458847">
                      <w:marLeft w:val="0"/>
                      <w:marRight w:val="0"/>
                      <w:marTop w:val="0"/>
                      <w:marBottom w:val="0"/>
                      <w:divBdr>
                        <w:top w:val="none" w:sz="0" w:space="0" w:color="auto"/>
                        <w:left w:val="none" w:sz="0" w:space="0" w:color="auto"/>
                        <w:bottom w:val="none" w:sz="0" w:space="0" w:color="auto"/>
                        <w:right w:val="none" w:sz="0" w:space="0" w:color="auto"/>
                      </w:divBdr>
                    </w:div>
                    <w:div w:id="1746369326">
                      <w:marLeft w:val="0"/>
                      <w:marRight w:val="0"/>
                      <w:marTop w:val="0"/>
                      <w:marBottom w:val="0"/>
                      <w:divBdr>
                        <w:top w:val="none" w:sz="0" w:space="0" w:color="auto"/>
                        <w:left w:val="none" w:sz="0" w:space="0" w:color="auto"/>
                        <w:bottom w:val="none" w:sz="0" w:space="0" w:color="auto"/>
                        <w:right w:val="none" w:sz="0" w:space="0" w:color="auto"/>
                      </w:divBdr>
                    </w:div>
                    <w:div w:id="1103843127">
                      <w:marLeft w:val="0"/>
                      <w:marRight w:val="0"/>
                      <w:marTop w:val="0"/>
                      <w:marBottom w:val="0"/>
                      <w:divBdr>
                        <w:top w:val="none" w:sz="0" w:space="0" w:color="auto"/>
                        <w:left w:val="none" w:sz="0" w:space="0" w:color="auto"/>
                        <w:bottom w:val="none" w:sz="0" w:space="0" w:color="auto"/>
                        <w:right w:val="none" w:sz="0" w:space="0" w:color="auto"/>
                      </w:divBdr>
                    </w:div>
                    <w:div w:id="192350758">
                      <w:marLeft w:val="0"/>
                      <w:marRight w:val="0"/>
                      <w:marTop w:val="0"/>
                      <w:marBottom w:val="0"/>
                      <w:divBdr>
                        <w:top w:val="none" w:sz="0" w:space="0" w:color="auto"/>
                        <w:left w:val="none" w:sz="0" w:space="0" w:color="auto"/>
                        <w:bottom w:val="none" w:sz="0" w:space="0" w:color="auto"/>
                        <w:right w:val="none" w:sz="0" w:space="0" w:color="auto"/>
                      </w:divBdr>
                    </w:div>
                    <w:div w:id="1730103955">
                      <w:marLeft w:val="0"/>
                      <w:marRight w:val="0"/>
                      <w:marTop w:val="0"/>
                      <w:marBottom w:val="0"/>
                      <w:divBdr>
                        <w:top w:val="none" w:sz="0" w:space="0" w:color="auto"/>
                        <w:left w:val="none" w:sz="0" w:space="0" w:color="auto"/>
                        <w:bottom w:val="none" w:sz="0" w:space="0" w:color="auto"/>
                        <w:right w:val="none" w:sz="0" w:space="0" w:color="auto"/>
                      </w:divBdr>
                    </w:div>
                    <w:div w:id="430007416">
                      <w:marLeft w:val="0"/>
                      <w:marRight w:val="0"/>
                      <w:marTop w:val="0"/>
                      <w:marBottom w:val="0"/>
                      <w:divBdr>
                        <w:top w:val="none" w:sz="0" w:space="0" w:color="auto"/>
                        <w:left w:val="none" w:sz="0" w:space="0" w:color="auto"/>
                        <w:bottom w:val="none" w:sz="0" w:space="0" w:color="auto"/>
                        <w:right w:val="none" w:sz="0" w:space="0" w:color="auto"/>
                      </w:divBdr>
                    </w:div>
                    <w:div w:id="105463058">
                      <w:marLeft w:val="0"/>
                      <w:marRight w:val="0"/>
                      <w:marTop w:val="0"/>
                      <w:marBottom w:val="0"/>
                      <w:divBdr>
                        <w:top w:val="none" w:sz="0" w:space="0" w:color="auto"/>
                        <w:left w:val="none" w:sz="0" w:space="0" w:color="auto"/>
                        <w:bottom w:val="none" w:sz="0" w:space="0" w:color="auto"/>
                        <w:right w:val="none" w:sz="0" w:space="0" w:color="auto"/>
                      </w:divBdr>
                    </w:div>
                    <w:div w:id="1788501378">
                      <w:marLeft w:val="0"/>
                      <w:marRight w:val="0"/>
                      <w:marTop w:val="0"/>
                      <w:marBottom w:val="0"/>
                      <w:divBdr>
                        <w:top w:val="none" w:sz="0" w:space="0" w:color="auto"/>
                        <w:left w:val="none" w:sz="0" w:space="0" w:color="auto"/>
                        <w:bottom w:val="none" w:sz="0" w:space="0" w:color="auto"/>
                        <w:right w:val="none" w:sz="0" w:space="0" w:color="auto"/>
                      </w:divBdr>
                    </w:div>
                    <w:div w:id="1479304003">
                      <w:marLeft w:val="0"/>
                      <w:marRight w:val="0"/>
                      <w:marTop w:val="0"/>
                      <w:marBottom w:val="0"/>
                      <w:divBdr>
                        <w:top w:val="none" w:sz="0" w:space="0" w:color="auto"/>
                        <w:left w:val="none" w:sz="0" w:space="0" w:color="auto"/>
                        <w:bottom w:val="none" w:sz="0" w:space="0" w:color="auto"/>
                        <w:right w:val="none" w:sz="0" w:space="0" w:color="auto"/>
                      </w:divBdr>
                    </w:div>
                    <w:div w:id="826166619">
                      <w:marLeft w:val="0"/>
                      <w:marRight w:val="0"/>
                      <w:marTop w:val="0"/>
                      <w:marBottom w:val="0"/>
                      <w:divBdr>
                        <w:top w:val="none" w:sz="0" w:space="0" w:color="auto"/>
                        <w:left w:val="none" w:sz="0" w:space="0" w:color="auto"/>
                        <w:bottom w:val="none" w:sz="0" w:space="0" w:color="auto"/>
                        <w:right w:val="none" w:sz="0" w:space="0" w:color="auto"/>
                      </w:divBdr>
                    </w:div>
                    <w:div w:id="712191062">
                      <w:marLeft w:val="0"/>
                      <w:marRight w:val="0"/>
                      <w:marTop w:val="0"/>
                      <w:marBottom w:val="0"/>
                      <w:divBdr>
                        <w:top w:val="none" w:sz="0" w:space="0" w:color="auto"/>
                        <w:left w:val="none" w:sz="0" w:space="0" w:color="auto"/>
                        <w:bottom w:val="none" w:sz="0" w:space="0" w:color="auto"/>
                        <w:right w:val="none" w:sz="0" w:space="0" w:color="auto"/>
                      </w:divBdr>
                    </w:div>
                    <w:div w:id="2090958015">
                      <w:marLeft w:val="0"/>
                      <w:marRight w:val="0"/>
                      <w:marTop w:val="0"/>
                      <w:marBottom w:val="0"/>
                      <w:divBdr>
                        <w:top w:val="none" w:sz="0" w:space="0" w:color="auto"/>
                        <w:left w:val="none" w:sz="0" w:space="0" w:color="auto"/>
                        <w:bottom w:val="none" w:sz="0" w:space="0" w:color="auto"/>
                        <w:right w:val="none" w:sz="0" w:space="0" w:color="auto"/>
                      </w:divBdr>
                    </w:div>
                    <w:div w:id="1309700907">
                      <w:marLeft w:val="0"/>
                      <w:marRight w:val="0"/>
                      <w:marTop w:val="0"/>
                      <w:marBottom w:val="0"/>
                      <w:divBdr>
                        <w:top w:val="none" w:sz="0" w:space="0" w:color="auto"/>
                        <w:left w:val="none" w:sz="0" w:space="0" w:color="auto"/>
                        <w:bottom w:val="none" w:sz="0" w:space="0" w:color="auto"/>
                        <w:right w:val="none" w:sz="0" w:space="0" w:color="auto"/>
                      </w:divBdr>
                    </w:div>
                    <w:div w:id="1369529846">
                      <w:marLeft w:val="0"/>
                      <w:marRight w:val="0"/>
                      <w:marTop w:val="0"/>
                      <w:marBottom w:val="0"/>
                      <w:divBdr>
                        <w:top w:val="none" w:sz="0" w:space="0" w:color="auto"/>
                        <w:left w:val="none" w:sz="0" w:space="0" w:color="auto"/>
                        <w:bottom w:val="none" w:sz="0" w:space="0" w:color="auto"/>
                        <w:right w:val="none" w:sz="0" w:space="0" w:color="auto"/>
                      </w:divBdr>
                    </w:div>
                    <w:div w:id="95587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32576">
          <w:marLeft w:val="0"/>
          <w:marRight w:val="0"/>
          <w:marTop w:val="0"/>
          <w:marBottom w:val="0"/>
          <w:divBdr>
            <w:top w:val="none" w:sz="0" w:space="0" w:color="auto"/>
            <w:left w:val="none" w:sz="0" w:space="0" w:color="auto"/>
            <w:bottom w:val="none" w:sz="0" w:space="0" w:color="auto"/>
            <w:right w:val="none" w:sz="0" w:space="0" w:color="auto"/>
          </w:divBdr>
          <w:divsChild>
            <w:div w:id="113866510">
              <w:marLeft w:val="0"/>
              <w:marRight w:val="0"/>
              <w:marTop w:val="0"/>
              <w:marBottom w:val="0"/>
              <w:divBdr>
                <w:top w:val="none" w:sz="0" w:space="0" w:color="auto"/>
                <w:left w:val="none" w:sz="0" w:space="0" w:color="auto"/>
                <w:bottom w:val="none" w:sz="0" w:space="0" w:color="auto"/>
                <w:right w:val="none" w:sz="0" w:space="0" w:color="auto"/>
              </w:divBdr>
            </w:div>
            <w:div w:id="24807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ewart.com/legal-contacts" TargetMode="External"/><Relationship Id="rId18" Type="http://schemas.openxmlformats.org/officeDocument/2006/relationships/image" Target="media/image2.gif"/><Relationship Id="rId26" Type="http://schemas.openxmlformats.org/officeDocument/2006/relationships/hyperlink" Target="http://www.vuwriter.com/vubulletins-toc.jsp" TargetMode="External"/><Relationship Id="rId39" Type="http://schemas.openxmlformats.org/officeDocument/2006/relationships/hyperlink" Target="http://www.vuwriter.com/vucategory-links.jsp?secid=13" TargetMode="External"/><Relationship Id="rId3" Type="http://schemas.microsoft.com/office/2007/relationships/stylesWithEffects" Target="stylesWithEffects.xml"/><Relationship Id="rId21" Type="http://schemas.openxmlformats.org/officeDocument/2006/relationships/image" Target="media/image4.gif"/><Relationship Id="rId34" Type="http://schemas.openxmlformats.org/officeDocument/2006/relationships/hyperlink" Target="http://www.vuwriter.com/vumanuals.jsp?displaykey=UMTX00000091" TargetMode="External"/><Relationship Id="rId42" Type="http://schemas.openxmlformats.org/officeDocument/2006/relationships/hyperlink" Target="http://www.vuwriter.com/vucategory-links.jsp?secid=4" TargetMode="External"/><Relationship Id="rId47" Type="http://schemas.openxmlformats.org/officeDocument/2006/relationships/hyperlink" Target="http://www.stewart.com/termsofuse/global.htm" TargetMode="External"/><Relationship Id="rId50" Type="http://schemas.openxmlformats.org/officeDocument/2006/relationships/fontTable" Target="fontTable.xml"/><Relationship Id="rId7" Type="http://schemas.openxmlformats.org/officeDocument/2006/relationships/image" Target="media/image1.gif"/><Relationship Id="rId12" Type="http://schemas.openxmlformats.org/officeDocument/2006/relationships/hyperlink" Target="http://www.vuwriter.com/masterindex.jsp?cp=mi" TargetMode="External"/><Relationship Id="rId17" Type="http://schemas.openxmlformats.org/officeDocument/2006/relationships/hyperlink" Target="http://www.vuwriter.com/" TargetMode="External"/><Relationship Id="rId25" Type="http://schemas.openxmlformats.org/officeDocument/2006/relationships/hyperlink" Target="http://www.vuwriter.com/vumanuals.jsp?displaykey=UMTX00000091" TargetMode="External"/><Relationship Id="rId33" Type="http://schemas.openxmlformats.org/officeDocument/2006/relationships/hyperlink" Target="http://www.vuwriter.com/vucategory-links.jsp?secid=14" TargetMode="External"/><Relationship Id="rId38" Type="http://schemas.openxmlformats.org/officeDocument/2006/relationships/hyperlink" Target="http://www.vuwriter.com/vumanuals.jsp?displaykey=UMTX00000091" TargetMode="External"/><Relationship Id="rId46" Type="http://schemas.openxmlformats.org/officeDocument/2006/relationships/hyperlink" Target="http://www.vuwriter.com/vucategory-links.jsp?secid=12" TargetMode="External"/><Relationship Id="rId2" Type="http://schemas.openxmlformats.org/officeDocument/2006/relationships/styles" Target="styles.xml"/><Relationship Id="rId16" Type="http://schemas.openxmlformats.org/officeDocument/2006/relationships/hyperlink" Target="mailto:webmaster@vuwriter.com" TargetMode="External"/><Relationship Id="rId20" Type="http://schemas.openxmlformats.org/officeDocument/2006/relationships/image" Target="media/image3.gif"/><Relationship Id="rId29" Type="http://schemas.openxmlformats.org/officeDocument/2006/relationships/hyperlink" Target="http://www.vuwriter.com/vupractices-toc.jsp" TargetMode="External"/><Relationship Id="rId41" Type="http://schemas.openxmlformats.org/officeDocument/2006/relationships/hyperlink" Target="http://www.vuwriter.com/vumanuals.jsp?displaykey=UMTX00000091" TargetMode="External"/><Relationship Id="rId1" Type="http://schemas.openxmlformats.org/officeDocument/2006/relationships/numbering" Target="numbering.xml"/><Relationship Id="rId6" Type="http://schemas.openxmlformats.org/officeDocument/2006/relationships/hyperlink" Target="http://www.vuwriter.com/vumanuals.jsp?displaykey=UMTX00000091&amp;tp=print" TargetMode="External"/><Relationship Id="rId11" Type="http://schemas.openxmlformats.org/officeDocument/2006/relationships/hyperlink" Target="http://www.vuwriter.com/whatsnew.jsp?cp=wn" TargetMode="External"/><Relationship Id="rId24" Type="http://schemas.openxmlformats.org/officeDocument/2006/relationships/hyperlink" Target="http://www.vuwriter.com/vuforms-toc.jsp" TargetMode="External"/><Relationship Id="rId32" Type="http://schemas.openxmlformats.org/officeDocument/2006/relationships/hyperlink" Target="http://www.vuwriter.com/vumanuals.jsp?displaykey=UMTX00000091" TargetMode="External"/><Relationship Id="rId37" Type="http://schemas.openxmlformats.org/officeDocument/2006/relationships/hyperlink" Target="http://www.vuwriter.com/vucategory-links.jsp?secid=9" TargetMode="External"/><Relationship Id="rId40" Type="http://schemas.openxmlformats.org/officeDocument/2006/relationships/hyperlink" Target="http://www.vuwriter.com/vucategory-links.jsp?secid=1" TargetMode="External"/><Relationship Id="rId45" Type="http://schemas.openxmlformats.org/officeDocument/2006/relationships/hyperlink" Target="http://www.vuwriter.com/vumanuals.jsp?displaykey=UMTX00000091" TargetMode="External"/><Relationship Id="rId5" Type="http://schemas.openxmlformats.org/officeDocument/2006/relationships/webSettings" Target="webSettings.xml"/><Relationship Id="rId15" Type="http://schemas.openxmlformats.org/officeDocument/2006/relationships/hyperlink" Target="http://www.vuwriter.com/vusearch.jsp?cp=vs" TargetMode="External"/><Relationship Id="rId23" Type="http://schemas.openxmlformats.org/officeDocument/2006/relationships/hyperlink" Target="http://www.vuwriter.com/vumanuals.jsp?displaykey=UMTX00000091" TargetMode="External"/><Relationship Id="rId28" Type="http://schemas.openxmlformats.org/officeDocument/2006/relationships/hyperlink" Target="http://www.vuwriter.com/vuexceptions-toc.jsp" TargetMode="External"/><Relationship Id="rId36" Type="http://schemas.openxmlformats.org/officeDocument/2006/relationships/hyperlink" Target="http://www.vuwriter.com/vumanuals.jsp?displaykey=UMTX00000091" TargetMode="External"/><Relationship Id="rId49" Type="http://schemas.openxmlformats.org/officeDocument/2006/relationships/hyperlink" Target="http://www.epublishing.com" TargetMode="External"/><Relationship Id="rId10" Type="http://schemas.openxmlformats.org/officeDocument/2006/relationships/hyperlink" Target="http://www.vuwriter.com/about.jsp" TargetMode="External"/><Relationship Id="rId19" Type="http://schemas.openxmlformats.org/officeDocument/2006/relationships/hyperlink" Target="http://www.vuwriter.com/vumanuals.jsp?displaykey=UMTX00000091" TargetMode="External"/><Relationship Id="rId31" Type="http://schemas.openxmlformats.org/officeDocument/2006/relationships/hyperlink" Target="http://www.stewart.com/legal-contacts" TargetMode="External"/><Relationship Id="rId44" Type="http://schemas.openxmlformats.org/officeDocument/2006/relationships/hyperlink" Target="http://www.vuwriter.com/vucategory-links.jsp?secid=7" TargetMode="External"/><Relationship Id="rId4" Type="http://schemas.openxmlformats.org/officeDocument/2006/relationships/settings" Target="settings.xml"/><Relationship Id="rId9" Type="http://schemas.openxmlformats.org/officeDocument/2006/relationships/hyperlink" Target="http://www.vuwriter.com/vuexceptions.jsp?displaykey=SE00000650" TargetMode="External"/><Relationship Id="rId14" Type="http://schemas.openxmlformats.org/officeDocument/2006/relationships/hyperlink" Target="http://www.vuwriter.com/executiveorder.jsp?cp=eo" TargetMode="External"/><Relationship Id="rId22" Type="http://schemas.openxmlformats.org/officeDocument/2006/relationships/hyperlink" Target="http://www.vuwriter.com/vumanuals-toc.jsp" TargetMode="External"/><Relationship Id="rId27" Type="http://schemas.openxmlformats.org/officeDocument/2006/relationships/hyperlink" Target="http://www.vuwriter.com/vumanuals.jsp?displaykey=UMTX00000091" TargetMode="External"/><Relationship Id="rId30" Type="http://schemas.openxmlformats.org/officeDocument/2006/relationships/hyperlink" Target="http://www.vuwriter.com/masterindex.jsp?cp=mi" TargetMode="External"/><Relationship Id="rId35" Type="http://schemas.openxmlformats.org/officeDocument/2006/relationships/hyperlink" Target="http://www.vuwriter.com/vucategory-links.jsp?secid=3" TargetMode="External"/><Relationship Id="rId43" Type="http://schemas.openxmlformats.org/officeDocument/2006/relationships/hyperlink" Target="http://www.vuwriter.com/vumanuals.jsp?displaykey=UMTX00000091" TargetMode="External"/><Relationship Id="rId48" Type="http://schemas.openxmlformats.org/officeDocument/2006/relationships/hyperlink" Target="http://www.stewart.com/privacypolicy/global.htm" TargetMode="External"/><Relationship Id="rId8" Type="http://schemas.openxmlformats.org/officeDocument/2006/relationships/hyperlink" Target="http://www.vuwriter.com/vuexceptions.jsp?displaykey=SE00000661"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1</cp:revision>
  <dcterms:created xsi:type="dcterms:W3CDTF">2012-10-29T07:35:00Z</dcterms:created>
  <dcterms:modified xsi:type="dcterms:W3CDTF">2012-10-29T07:37:00Z</dcterms:modified>
</cp:coreProperties>
</file>