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19EA6" w14:textId="77777777" w:rsidR="004816F4" w:rsidRDefault="004816F4" w:rsidP="001724FB">
      <w:pPr>
        <w:pStyle w:val="Court"/>
      </w:pPr>
      <w:r>
        <w:t xml:space="preserve">IN THE NAME AND BY AUTHORITY OF </w:t>
      </w:r>
    </w:p>
    <w:p w14:paraId="037016EE" w14:textId="77777777" w:rsidR="004816F4" w:rsidRDefault="004816F4" w:rsidP="001724FB">
      <w:pPr>
        <w:pStyle w:val="Court"/>
      </w:pPr>
      <w:r>
        <w:t>THE STATE OF TEXAS:</w:t>
      </w:r>
    </w:p>
    <w:p w14:paraId="7E2C6D04" w14:textId="77777777" w:rsidR="004816F4" w:rsidRDefault="004816F4" w:rsidP="004816F4"/>
    <w:p w14:paraId="095F3A60" w14:textId="77777777" w:rsidR="004816F4" w:rsidRDefault="004816F4" w:rsidP="004816F4">
      <w:r>
        <w:t xml:space="preserve">I, </w:t>
      </w:r>
      <w:r w:rsidR="00AD3393">
        <w:t>Randall Kelton</w:t>
      </w:r>
      <w:r>
        <w:t xml:space="preserve">, </w:t>
      </w:r>
      <w:r w:rsidR="0014488C">
        <w:t xml:space="preserve">hereinafter referred to as “Complainant,” </w:t>
      </w:r>
      <w:r>
        <w:t xml:space="preserve">being duly sworn, do state upon my oath that I have personal knowledge I have good reason to believe and do believe </w:t>
      </w:r>
      <w:r w:rsidR="00AD3393" w:rsidRPr="00AD3393">
        <w:rPr>
          <w:b/>
          <w:bCs w:val="0"/>
        </w:rPr>
        <w:t>William Brandt</w:t>
      </w:r>
      <w:r w:rsidR="0014488C">
        <w:t xml:space="preserve">, hereinafter referred to as “Defendant,” </w:t>
      </w:r>
      <w:r w:rsidR="00306B82">
        <w:t xml:space="preserve">violated a law against the State of Texas </w:t>
      </w:r>
      <w:r>
        <w:t xml:space="preserve">based upon the following information: </w:t>
      </w:r>
    </w:p>
    <w:p w14:paraId="254F3B89" w14:textId="77777777" w:rsidR="004816F4" w:rsidRDefault="004816F4" w:rsidP="004816F4">
      <w:r>
        <w:t xml:space="preserve">(Statement of probable cause goes here) </w:t>
      </w:r>
    </w:p>
    <w:p w14:paraId="6BABB542" w14:textId="77777777" w:rsidR="00AD3393" w:rsidRDefault="00AD3393" w:rsidP="00AD3393">
      <w:pPr>
        <w:ind w:left="432"/>
      </w:pPr>
      <w:r>
        <w:t>On the 6</w:t>
      </w:r>
      <w:r w:rsidRPr="00AD3393">
        <w:rPr>
          <w:vertAlign w:val="superscript"/>
        </w:rPr>
        <w:t>th</w:t>
      </w:r>
      <w:r>
        <w:t xml:space="preserve"> day of October 2025, Complainant went to Justice of the Peace Court for Precinct 3 in Tarrant county and presented the magistrate with two criminal complaints against the Magistrate’s bailiff, Officer Torez.  </w:t>
      </w:r>
      <w:r w:rsidR="00621B79">
        <w:t xml:space="preserve">(see attached)  </w:t>
      </w:r>
    </w:p>
    <w:p w14:paraId="3555918C" w14:textId="77777777" w:rsidR="00621B79" w:rsidRDefault="00621B79" w:rsidP="00AD3393">
      <w:pPr>
        <w:ind w:left="432"/>
      </w:pPr>
      <w:r>
        <w:t xml:space="preserve">I was taken into  the Magistrate’s office and I handed the Magistrate the two complaints whereupon I was instructed that, in Texas, all complaints were to be presented to the District Attorney.  I told the judge that nothing in Texas law directed a complaint to a prosecuting attorney, that all law directs a complaint to some magistrate.  </w:t>
      </w:r>
    </w:p>
    <w:p w14:paraId="2EBD8958" w14:textId="77777777" w:rsidR="00621B79" w:rsidRDefault="00621B79" w:rsidP="00AD3393">
      <w:pPr>
        <w:ind w:left="432"/>
      </w:pPr>
      <w:r>
        <w:t>The Magistrate immediately ordered me out of the office and I complied.  Upon leaving the office</w:t>
      </w:r>
      <w:r w:rsidR="00F568CA">
        <w:t xml:space="preserve"> I met the bailiff standing there and directed the bailiff to arrest the magistrate for failing to perform a duty he was commanded to perform and the bailiff refused.  </w:t>
      </w:r>
    </w:p>
    <w:p w14:paraId="384AB482" w14:textId="77777777" w:rsidR="00F568CA" w:rsidRDefault="00F568CA" w:rsidP="00AD3393">
      <w:pPr>
        <w:ind w:left="432"/>
      </w:pPr>
      <w:r>
        <w:t xml:space="preserve">We were still in the court officer area and the magistrate ordered me to leave the officer area immediately, which I did.  I was outside standing at the door talking to the bailiff making criminal allegations against the magistrate to the bailiff in in as much as it was his duty to keep </w:t>
      </w:r>
      <w:r w:rsidR="006A4CB9">
        <w:t>the</w:t>
      </w:r>
      <w:r>
        <w:t xml:space="preserve"> peace in the courtroom</w:t>
      </w:r>
      <w:r w:rsidR="006A4CB9">
        <w:t xml:space="preserve">, no matter who breaches it.  </w:t>
      </w:r>
    </w:p>
    <w:p w14:paraId="24FBBA44" w14:textId="77777777" w:rsidR="006A4CB9" w:rsidRDefault="006A4CB9" w:rsidP="00AD3393">
      <w:pPr>
        <w:ind w:left="432"/>
      </w:pPr>
      <w:r>
        <w:t>The magistrate then cam</w:t>
      </w:r>
      <w:r w:rsidR="0005560A">
        <w:t>e</w:t>
      </w:r>
      <w:r>
        <w:t xml:space="preserve"> up and started to speak but I held up my hand and told him he should stand down as I was making criminal allegations against him</w:t>
      </w:r>
      <w:r w:rsidR="001838B1">
        <w:t xml:space="preserve">.    He was not impressed and ordered me to leave the building or he would hold me in contempt.  </w:t>
      </w:r>
    </w:p>
    <w:p w14:paraId="682590C7" w14:textId="77777777" w:rsidR="001838B1" w:rsidRDefault="001838B1" w:rsidP="00AD3393">
      <w:pPr>
        <w:ind w:left="432"/>
      </w:pPr>
      <w:r>
        <w:t xml:space="preserve">In as much as I am a combat veteran, I know the better part of valor and got the heck out of there.  </w:t>
      </w:r>
      <w:r w:rsidR="00640D1B">
        <w:t xml:space="preserve">I called 911 and requested an officer to take my criminal complaints against the </w:t>
      </w:r>
      <w:r w:rsidR="00640D1B">
        <w:lastRenderedPageBreak/>
        <w:t xml:space="preserve">magistrate.  A </w:t>
      </w:r>
      <w:proofErr w:type="spellStart"/>
      <w:r w:rsidR="00640D1B">
        <w:t>Corperal</w:t>
      </w:r>
      <w:proofErr w:type="spellEnd"/>
      <w:r w:rsidR="00640D1B">
        <w:t xml:space="preserve"> </w:t>
      </w:r>
      <w:r w:rsidR="00454C06">
        <w:t xml:space="preserve">Ventura #2732 responded and accepted my complaints against the magistrate.  </w:t>
      </w:r>
      <w:r w:rsidR="00640D1B">
        <w:t xml:space="preserve"> </w:t>
      </w:r>
    </w:p>
    <w:p w14:paraId="0430067A" w14:textId="77777777" w:rsidR="00271BCE" w:rsidRDefault="00271BCE" w:rsidP="00271BCE">
      <w:pPr>
        <w:pStyle w:val="Heading2"/>
        <w:numPr>
          <w:ilvl w:val="1"/>
          <w:numId w:val="17"/>
        </w:numPr>
      </w:pPr>
      <w:r>
        <w:t>Failure to Perform a Ministerial Duty</w:t>
      </w:r>
    </w:p>
    <w:p w14:paraId="4175242D" w14:textId="77777777" w:rsidR="00271BCE" w:rsidRDefault="00271BCE" w:rsidP="00271BCE">
      <w:r w:rsidRPr="008022AD">
        <w:t xml:space="preserve">Plaintiff, as a citizen in this republic known as the State of Texas, before allowing Defendant to take public office, as a covenant of the contract for payment of services, demanded that Plaintiff swear on his/her oath that Defendant would uphold the laws of the State of Texas.  Defendant failed to perform in compliance with said oath by failing to perform an administrative duty by refusing to issue a warrant against a person accused of crime.  </w:t>
      </w:r>
    </w:p>
    <w:p w14:paraId="45F9B27B" w14:textId="77777777" w:rsidR="00271BCE" w:rsidRDefault="00271BCE" w:rsidP="00271BCE">
      <w:r w:rsidRPr="008022AD">
        <w:t xml:space="preserve">Said refusal was in direct violation of </w:t>
      </w:r>
      <w:hyperlink r:id="rId7" w:anchor="15.09" w:history="1">
        <w:r w:rsidRPr="008022AD">
          <w:rPr>
            <w:rStyle w:val="Hyperlink"/>
          </w:rPr>
          <w:t>Texas Code of Criminal Procedure 15.09</w:t>
        </w:r>
      </w:hyperlink>
      <w:r>
        <w:t xml:space="preserve"> which reads in pertinent part as follows: </w:t>
      </w:r>
    </w:p>
    <w:p w14:paraId="1740F440" w14:textId="77777777" w:rsidR="00271BCE" w:rsidRPr="00334FA8" w:rsidRDefault="00271BCE" w:rsidP="00271BCE">
      <w:pPr>
        <w:pStyle w:val="a-quotes"/>
      </w:pPr>
      <w:hyperlink r:id="rId8" w:anchor="15.09" w:history="1">
        <w:r w:rsidRPr="00334FA8">
          <w:rPr>
            <w:rStyle w:val="Hyperlink"/>
          </w:rPr>
          <w:t>Art. 15.09. COMPLAINT MAY BE FORWARDED</w:t>
        </w:r>
      </w:hyperlink>
      <w:r w:rsidRPr="00334FA8">
        <w:t xml:space="preserve">. A complaint in accordance with Article </w:t>
      </w:r>
      <w:hyperlink r:id="rId9" w:tgtFrame="new" w:history="1">
        <w:r w:rsidRPr="00334FA8">
          <w:rPr>
            <w:rStyle w:val="Hyperlink"/>
            <w:rFonts w:eastAsiaTheme="majorEastAsia"/>
          </w:rPr>
          <w:t>15.05</w:t>
        </w:r>
      </w:hyperlink>
      <w:r w:rsidRPr="00334FA8">
        <w:t xml:space="preserve">, may be forwarded as provided by Article </w:t>
      </w:r>
      <w:hyperlink r:id="rId10" w:tgtFrame="new" w:history="1">
        <w:r w:rsidRPr="00334FA8">
          <w:rPr>
            <w:rStyle w:val="Hyperlink"/>
            <w:rFonts w:eastAsiaTheme="majorEastAsia"/>
          </w:rPr>
          <w:t>15.08</w:t>
        </w:r>
      </w:hyperlink>
      <w:r w:rsidRPr="00334FA8">
        <w:t xml:space="preserve"> to any magistrate in the State; and the magistrate who receives the same shall forthwith issue a warrant for the arrest of the accused; and the accused, when arrested, shall be dealt with as provided in this Chapter in similar cases.</w:t>
      </w:r>
    </w:p>
    <w:p w14:paraId="31E6ED61" w14:textId="77777777" w:rsidR="00271BCE" w:rsidRDefault="00271BCE" w:rsidP="00271BCE">
      <w:pPr>
        <w:pStyle w:val="Heading2"/>
        <w:numPr>
          <w:ilvl w:val="1"/>
          <w:numId w:val="17"/>
        </w:numPr>
      </w:pPr>
      <w:r>
        <w:t>Shield From Prosecution</w:t>
      </w:r>
    </w:p>
    <w:p w14:paraId="032D6993" w14:textId="77777777" w:rsidR="00271BCE" w:rsidRDefault="00271BCE" w:rsidP="00271BCE">
      <w:r w:rsidRPr="008022AD">
        <w:t xml:space="preserve">Said refusal to perform under Defendant’s contract with the state had the effect of shielding the accused from prosecution in violation of </w:t>
      </w:r>
      <w:hyperlink r:id="rId11" w:anchor="38.05" w:history="1">
        <w:r w:rsidRPr="008022AD">
          <w:rPr>
            <w:rStyle w:val="Hyperlink"/>
          </w:rPr>
          <w:t>Texas Penal Code 38.05</w:t>
        </w:r>
        <w:r w:rsidRPr="00AF3D3C">
          <w:rPr>
            <w:rStyle w:val="Hyperlink"/>
          </w:rPr>
          <w:t>(a)(2)</w:t>
        </w:r>
      </w:hyperlink>
      <w:r>
        <w:t xml:space="preserve"> which reads as follows:</w:t>
      </w:r>
    </w:p>
    <w:p w14:paraId="0037DCE3" w14:textId="77777777" w:rsidR="00271BCE" w:rsidRDefault="00271BCE" w:rsidP="00271BCE">
      <w:pPr>
        <w:pStyle w:val="a-quotes"/>
        <w:rPr>
          <w:lang w:eastAsia="en-US"/>
        </w:rPr>
      </w:pPr>
      <w:hyperlink r:id="rId12" w:anchor="38.05" w:history="1">
        <w:r w:rsidRPr="00AF3D3C">
          <w:rPr>
            <w:rStyle w:val="Hyperlink"/>
          </w:rPr>
          <w:t>Sec. 38.05.  HINDERING APPREHENSION OR PROSECUTION</w:t>
        </w:r>
      </w:hyperlink>
      <w:r>
        <w:t>.  (a)  A person commits an offense if, with intent to hinder the arrest, prosecution, conviction, or punishment of another for an offense or, with intent to hinder the arrest, detention, adjudication, or disposition of a child for engaging in delinquent conduct that violates a penal law of the state, or with intent to hinder the arrest of another under the authority of a warrant or capias, he:</w:t>
      </w:r>
    </w:p>
    <w:p w14:paraId="7A219195" w14:textId="77777777" w:rsidR="00271BCE" w:rsidRDefault="00271BCE" w:rsidP="00271BCE">
      <w:pPr>
        <w:pStyle w:val="b-quotes"/>
      </w:pPr>
      <w:r>
        <w:t xml:space="preserve">(2)  provides or aids in providing the other with any means of avoiding arrest or effecting escape; </w:t>
      </w:r>
    </w:p>
    <w:p w14:paraId="74DAFCE7" w14:textId="77777777" w:rsidR="00271BCE" w:rsidRDefault="00271BCE" w:rsidP="00271BCE">
      <w:pPr>
        <w:pStyle w:val="Heading2"/>
        <w:numPr>
          <w:ilvl w:val="1"/>
          <w:numId w:val="17"/>
        </w:numPr>
      </w:pPr>
      <w:r>
        <w:t>Official Oppression</w:t>
      </w:r>
    </w:p>
    <w:p w14:paraId="10251CA3" w14:textId="77777777" w:rsidR="00271BCE" w:rsidRDefault="00271BCE" w:rsidP="00271BCE">
      <w:r>
        <w:t xml:space="preserve">Defendant also violated </w:t>
      </w:r>
      <w:hyperlink r:id="rId13" w:anchor="39.03" w:history="1">
        <w:r>
          <w:rPr>
            <w:rStyle w:val="Hyperlink"/>
          </w:rPr>
          <w:t>Texas Penal Code 39.03,</w:t>
        </w:r>
      </w:hyperlink>
      <w:r>
        <w:t xml:space="preserve"> which reads in pertinent part as follows: </w:t>
      </w:r>
    </w:p>
    <w:p w14:paraId="7AC85049" w14:textId="77777777" w:rsidR="00271BCE" w:rsidRDefault="00271BCE" w:rsidP="00271BCE">
      <w:pPr>
        <w:pStyle w:val="a-quotes"/>
        <w:rPr>
          <w:lang w:eastAsia="en-US"/>
        </w:rPr>
      </w:pPr>
      <w:hyperlink r:id="rId14" w:anchor="39.03" w:history="1">
        <w:r w:rsidRPr="00B073EC">
          <w:rPr>
            <w:rStyle w:val="Hyperlink"/>
          </w:rPr>
          <w:t>Sec. 39.03.  OFFICIAL OPPRESSION</w:t>
        </w:r>
      </w:hyperlink>
      <w:r>
        <w:t>.  (a)  A public servant acting under color of his office or employment commits an offense if he:</w:t>
      </w:r>
    </w:p>
    <w:p w14:paraId="71BCEDC3" w14:textId="77777777" w:rsidR="00271BCE" w:rsidRDefault="00271BCE" w:rsidP="00271BCE">
      <w:pPr>
        <w:pStyle w:val="b-quotes"/>
      </w:pPr>
      <w:r>
        <w:t>(1)  intentionally subjects another to mistreatment or to arrest, detention, search, seizure, dispossession, assessment, or lien that he knows is unlawful;</w:t>
      </w:r>
    </w:p>
    <w:p w14:paraId="77FA4BBF" w14:textId="77777777" w:rsidR="00271BCE" w:rsidRDefault="00271BCE" w:rsidP="00271BCE">
      <w:pPr>
        <w:pStyle w:val="b-quotes"/>
      </w:pPr>
      <w:r>
        <w:t>(2)  intentionally denies or impedes another in the exercise or enjoyment of any right, privilege, power, or immunity, knowing his conduct is unlawful;  or</w:t>
      </w:r>
    </w:p>
    <w:p w14:paraId="5838CC9B" w14:textId="77777777" w:rsidR="00271BCE" w:rsidRDefault="00271BCE" w:rsidP="00271BCE">
      <w:pPr>
        <w:pStyle w:val="b-quotes"/>
      </w:pPr>
      <w:r>
        <w:t>(3)  intentionally subjects another to sexual harassment.</w:t>
      </w:r>
    </w:p>
    <w:p w14:paraId="160E37A5" w14:textId="77777777" w:rsidR="00271BCE" w:rsidRDefault="00271BCE" w:rsidP="00271BCE">
      <w:pPr>
        <w:pStyle w:val="a-quotes"/>
      </w:pPr>
      <w:r>
        <w:t>(b)  For purposes of this section, a public servant acts under color of his office or employment if he acts or purports to act in an official capacity or takes advantage of such actual or purported capacity.</w:t>
      </w:r>
    </w:p>
    <w:p w14:paraId="3A79668B" w14:textId="77777777" w:rsidR="00271BCE" w:rsidRDefault="00271BCE" w:rsidP="00271BCE">
      <w:pPr>
        <w:pStyle w:val="a-quotes"/>
      </w:pPr>
      <w:r>
        <w:lastRenderedPageBreak/>
        <w:t>(c)  In this section, "sexual harassment" means unwelcome sexual advances, requests for sexual favors, or other verbal or physical conduct of a sexual nature, submission to which is made a term or condition of a person's exercise or enjoyment of any right, privilege, power, or immunity, either explicitly or implicitly.</w:t>
      </w:r>
    </w:p>
    <w:p w14:paraId="6CA292E1" w14:textId="648D86E9" w:rsidR="00DE7EE2" w:rsidRDefault="00271BCE" w:rsidP="00DE7EE2">
      <w:pPr>
        <w:pStyle w:val="a-quotes"/>
      </w:pPr>
      <w:r>
        <w:t xml:space="preserve">(d)  An offense under this section is a Class A misdemeanor, except that an offense is a felony of the third degree if the public servant acted with the intent to impair the accuracy of data reported to the Texas Education Agency through the Public Education Information Management System (PEIMS) described by Sections </w:t>
      </w:r>
      <w:hyperlink r:id="rId15" w:tgtFrame="new" w:history="1">
        <w:r>
          <w:rPr>
            <w:rStyle w:val="Hyperlink"/>
            <w:rFonts w:ascii="Courier New" w:hAnsi="Courier New"/>
          </w:rPr>
          <w:t>48.008</w:t>
        </w:r>
      </w:hyperlink>
      <w:r>
        <w:t xml:space="preserve"> and </w:t>
      </w:r>
      <w:hyperlink r:id="rId16" w:tgtFrame="new" w:history="1">
        <w:r>
          <w:rPr>
            <w:rStyle w:val="Hyperlink"/>
            <w:rFonts w:ascii="Courier New" w:hAnsi="Courier New"/>
          </w:rPr>
          <w:t>48.009</w:t>
        </w:r>
      </w:hyperlink>
      <w:r>
        <w:t>, Education Code, under a law requiring that reporting.</w:t>
      </w:r>
      <w:r w:rsidR="00DE7EE2">
        <w:t xml:space="preserve">  </w:t>
      </w:r>
    </w:p>
    <w:p w14:paraId="05654D08" w14:textId="77777777" w:rsidR="00792525" w:rsidRDefault="00792525" w:rsidP="00792525">
      <w:pPr>
        <w:pStyle w:val="Heading2"/>
      </w:pPr>
      <w:r>
        <w:t>Witness Tampering</w:t>
      </w:r>
    </w:p>
    <w:p w14:paraId="1A48D6EB" w14:textId="77777777" w:rsidR="00792525" w:rsidRPr="008F5BCD" w:rsidRDefault="00792525" w:rsidP="00792525">
      <w:r>
        <w:t xml:space="preserve">Defendant threatened Complainant in order to prevent Complainant from performing his duty as a citizen in this republic in violation of Texas Penal Code 36.05 which reads as follows: </w:t>
      </w:r>
    </w:p>
    <w:p w14:paraId="7769B2E2" w14:textId="77777777" w:rsidR="00792525" w:rsidRDefault="00792525" w:rsidP="00792525">
      <w:pPr>
        <w:pStyle w:val="a-quotes"/>
      </w:pPr>
      <w:r>
        <w:t xml:space="preserve">Sec. 36.05.  TAMPERING WITH WITNESS.  </w:t>
      </w:r>
    </w:p>
    <w:p w14:paraId="2D008D2D" w14:textId="77777777" w:rsidR="00792525" w:rsidRDefault="00792525" w:rsidP="00792525">
      <w:pPr>
        <w:pStyle w:val="a-quotes"/>
        <w:rPr>
          <w:lang w:eastAsia="en-US"/>
        </w:rPr>
      </w:pPr>
      <w:r>
        <w:t>(a)  A person commits an offense if, with intent to influence the witness, he offers, confers, or agrees to confer any benefit on a witness or prospective witness in an official proceeding, or he  coerces a witness or a prospective witness in an official proceeding:</w:t>
      </w:r>
    </w:p>
    <w:p w14:paraId="0934C19B" w14:textId="77777777" w:rsidR="00792525" w:rsidRDefault="00792525" w:rsidP="00792525">
      <w:pPr>
        <w:pStyle w:val="b-quotes"/>
      </w:pPr>
      <w:r>
        <w:t>(1)  to testify falsely;</w:t>
      </w:r>
    </w:p>
    <w:p w14:paraId="47F40B02" w14:textId="77777777" w:rsidR="00792525" w:rsidRDefault="00792525" w:rsidP="00792525">
      <w:pPr>
        <w:pStyle w:val="b-quotes"/>
      </w:pPr>
      <w:r>
        <w:t>(2)  to withhold any testimony, information, document, or thing;</w:t>
      </w:r>
    </w:p>
    <w:p w14:paraId="7857324D" w14:textId="77777777" w:rsidR="00792525" w:rsidRDefault="00792525" w:rsidP="00792525">
      <w:pPr>
        <w:pStyle w:val="b-quotes"/>
      </w:pPr>
      <w:r>
        <w:t>(3)  to elude legal process summoning him to testify or supply evidence;</w:t>
      </w:r>
    </w:p>
    <w:p w14:paraId="4431A75D" w14:textId="77777777" w:rsidR="00792525" w:rsidRDefault="00792525" w:rsidP="00792525">
      <w:pPr>
        <w:pStyle w:val="b-quotes"/>
      </w:pPr>
      <w:r>
        <w:t>(4)  to absent himself from an official proceeding to which he has been legally summoned; or</w:t>
      </w:r>
    </w:p>
    <w:p w14:paraId="3FEE6A22" w14:textId="77777777" w:rsidR="00792525" w:rsidRDefault="00792525" w:rsidP="00792525">
      <w:pPr>
        <w:pStyle w:val="b-quotes"/>
      </w:pPr>
      <w:r>
        <w:t>(5)  to abstain from, discontinue, or delay the prosecution of another.</w:t>
      </w:r>
    </w:p>
    <w:p w14:paraId="386A81E7" w14:textId="77777777" w:rsidR="00792525" w:rsidRDefault="00792525" w:rsidP="00792525">
      <w:pPr>
        <w:pStyle w:val="a-quotes"/>
      </w:pPr>
      <w:r>
        <w:t>(b)  A witness or prospective witness in an official proceeding commits an offense if he knowingly solicits, accepts, or agrees to accept any benefit on the representation or understanding that he will do any of the things specified in Subsection (a).</w:t>
      </w:r>
    </w:p>
    <w:p w14:paraId="690655CE" w14:textId="77777777" w:rsidR="00792525" w:rsidRDefault="00792525" w:rsidP="00792525">
      <w:pPr>
        <w:pStyle w:val="a-quotes"/>
      </w:pPr>
      <w:r>
        <w:t>(c)  It is a defense to prosecution under Subsection (a)(5) that the benefit received was:</w:t>
      </w:r>
    </w:p>
    <w:p w14:paraId="3316A657" w14:textId="77777777" w:rsidR="00792525" w:rsidRDefault="00792525" w:rsidP="00792525">
      <w:pPr>
        <w:pStyle w:val="b-quotes"/>
      </w:pPr>
      <w:r>
        <w:t>(1)  reasonable restitution for damages suffered by the complaining witness as a result of the offense;  and</w:t>
      </w:r>
    </w:p>
    <w:p w14:paraId="06F81DAB" w14:textId="77777777" w:rsidR="00792525" w:rsidRDefault="00792525" w:rsidP="00792525">
      <w:pPr>
        <w:pStyle w:val="b-quotes"/>
      </w:pPr>
      <w:r>
        <w:t>(2)  a result of an agreement negotiated with the assistance or acquiescence of an attorney for the state who represented the state in the case.</w:t>
      </w:r>
    </w:p>
    <w:p w14:paraId="7796D63A" w14:textId="77777777" w:rsidR="00792525" w:rsidRDefault="00792525" w:rsidP="00792525">
      <w:pPr>
        <w:pStyle w:val="a-quotes"/>
      </w:pPr>
      <w:r>
        <w:t>(d)  An offense under this section is a felony of the third degree, except that if the official proceeding is part of the prosecution of a criminal case, an offense under this section is the same category of offense as the most serious offense charged in that criminal case.</w:t>
      </w:r>
    </w:p>
    <w:p w14:paraId="70A5563E" w14:textId="77777777" w:rsidR="00792525" w:rsidRDefault="00792525" w:rsidP="00792525">
      <w:pPr>
        <w:pStyle w:val="a-quotes"/>
      </w:pPr>
      <w:r>
        <w:t>(e)  Notwithstanding Subsection (d), if the most serious offense charged is a capital felony, an offense under this section is a felony of the first degree.</w:t>
      </w:r>
    </w:p>
    <w:p w14:paraId="11EA8D60" w14:textId="77777777" w:rsidR="00792525" w:rsidRDefault="00792525" w:rsidP="00792525">
      <w:pPr>
        <w:pStyle w:val="a-quotes"/>
      </w:pPr>
      <w:r>
        <w:t xml:space="preserve">(e-1)  Notwithstanding Subsection (d), if the underlying official proceeding involves family violence, as defined by Section </w:t>
      </w:r>
      <w:hyperlink r:id="rId17" w:tgtFrame="_blank" w:history="1">
        <w:r>
          <w:rPr>
            <w:rStyle w:val="Hyperlink"/>
            <w:rFonts w:ascii="Courier New" w:hAnsi="Courier New"/>
          </w:rPr>
          <w:t>71.004</w:t>
        </w:r>
      </w:hyperlink>
      <w:r>
        <w:t>, Family Code, an offense under this section is the greater of:</w:t>
      </w:r>
    </w:p>
    <w:p w14:paraId="6E3E514C" w14:textId="77777777" w:rsidR="00792525" w:rsidRDefault="00792525" w:rsidP="00792525">
      <w:pPr>
        <w:pStyle w:val="b-quotes"/>
      </w:pPr>
      <w:r>
        <w:t>(1)  a felony of the third degree; or</w:t>
      </w:r>
    </w:p>
    <w:p w14:paraId="67C1BE01" w14:textId="77777777" w:rsidR="00792525" w:rsidRDefault="00792525" w:rsidP="00792525">
      <w:pPr>
        <w:pStyle w:val="b-quotes"/>
      </w:pPr>
      <w:r>
        <w:t>(2)  the most serious offense charged in the criminal case.</w:t>
      </w:r>
    </w:p>
    <w:p w14:paraId="0EA30DB3" w14:textId="77777777" w:rsidR="00792525" w:rsidRDefault="00792525" w:rsidP="00792525">
      <w:pPr>
        <w:pStyle w:val="a-quotes"/>
      </w:pPr>
      <w:r>
        <w:t xml:space="preserve">(e-2)  Notwithstanding Subsections (d) and (e-1), if the underlying official proceeding involves family violence, as defined by Section </w:t>
      </w:r>
      <w:hyperlink r:id="rId18" w:tgtFrame="_blank" w:history="1">
        <w:r>
          <w:rPr>
            <w:rStyle w:val="Hyperlink"/>
            <w:rFonts w:ascii="Courier New" w:hAnsi="Courier New"/>
          </w:rPr>
          <w:t>71.004</w:t>
        </w:r>
      </w:hyperlink>
      <w:r>
        <w:t>, Family Code, and it is shown at the trial of the offense that the defendant has previously been convicted of an offense involving family violence under the laws of this state or another state, an offense under this section is the greater of:</w:t>
      </w:r>
    </w:p>
    <w:p w14:paraId="20513DA2" w14:textId="77777777" w:rsidR="00792525" w:rsidRDefault="00792525" w:rsidP="00792525">
      <w:pPr>
        <w:pStyle w:val="b-quotes"/>
      </w:pPr>
      <w:r>
        <w:t>(1)  a felony of the second degree; or</w:t>
      </w:r>
    </w:p>
    <w:p w14:paraId="67B62CC4" w14:textId="77777777" w:rsidR="00792525" w:rsidRDefault="00792525" w:rsidP="00792525">
      <w:pPr>
        <w:pStyle w:val="b-quotes"/>
      </w:pPr>
      <w:r>
        <w:lastRenderedPageBreak/>
        <w:t>(2)  the most serious offense charged in the criminal case.</w:t>
      </w:r>
    </w:p>
    <w:p w14:paraId="52E04EE4" w14:textId="77777777" w:rsidR="00792525" w:rsidRDefault="00792525" w:rsidP="00792525">
      <w:pPr>
        <w:pStyle w:val="a-quotes"/>
      </w:pPr>
      <w:r>
        <w:t xml:space="preserve">(e-3)  For purposes of Subsection (a), a person is considered to coerce a witness or prospective witness if the person commits an act of family violence as defined by Section </w:t>
      </w:r>
      <w:hyperlink r:id="rId19" w:tgtFrame="_blank" w:history="1">
        <w:r>
          <w:rPr>
            <w:rStyle w:val="Hyperlink"/>
            <w:rFonts w:ascii="Courier New" w:hAnsi="Courier New"/>
          </w:rPr>
          <w:t>71.004</w:t>
        </w:r>
      </w:hyperlink>
      <w:r>
        <w:t>, Family Code, that is perpetrated, in part, with the intent to cause the witness's or prospective witness's unavailability or failure to comply and the offense is punishable under Subsection (e-1) or (e-2), as applicable.</w:t>
      </w:r>
    </w:p>
    <w:p w14:paraId="023F6C0E" w14:textId="77777777" w:rsidR="00792525" w:rsidRDefault="00792525" w:rsidP="00792525">
      <w:pPr>
        <w:pStyle w:val="a-quotes"/>
      </w:pPr>
      <w:r>
        <w:t>(f)  If conduct that constitutes an offense under this section also constitutes an offense under any other law, the actor may be prosecuted under this section, the other law, or both.</w:t>
      </w:r>
    </w:p>
    <w:p w14:paraId="1B33309F" w14:textId="77777777" w:rsidR="00271BCE" w:rsidRDefault="00271BCE" w:rsidP="00271BCE">
      <w:pPr>
        <w:pStyle w:val="Heading2"/>
        <w:numPr>
          <w:ilvl w:val="1"/>
          <w:numId w:val="17"/>
        </w:numPr>
      </w:pPr>
      <w:r>
        <w:t>Constitutional Protection</w:t>
      </w:r>
    </w:p>
    <w:p w14:paraId="15DD08A0" w14:textId="77777777" w:rsidR="00271BCE" w:rsidRDefault="00271BCE" w:rsidP="00271BCE">
      <w:r>
        <w:t xml:space="preserve">Said refusal on the part of Defendant to perform an administrative duty had the effect of denying Plaintiff his/her rights in violation of the </w:t>
      </w:r>
      <w:hyperlink r:id="rId20" w:history="1">
        <w:r w:rsidRPr="00C85498">
          <w:rPr>
            <w:rStyle w:val="Hyperlink"/>
          </w:rPr>
          <w:t>Texas Constitution Article 1, Section 3</w:t>
        </w:r>
      </w:hyperlink>
      <w:r>
        <w:t xml:space="preserve"> which reads as follows:   </w:t>
      </w:r>
    </w:p>
    <w:p w14:paraId="5BA092D4" w14:textId="77777777" w:rsidR="00271BCE" w:rsidRDefault="00271BCE" w:rsidP="00271BCE">
      <w:pPr>
        <w:pStyle w:val="a-quotes"/>
      </w:pPr>
      <w:hyperlink r:id="rId21" w:history="1">
        <w:r w:rsidRPr="00C85498">
          <w:rPr>
            <w:rStyle w:val="Hyperlink"/>
          </w:rPr>
          <w:t>Article 1 Section 3:</w:t>
        </w:r>
      </w:hyperlink>
      <w:r>
        <w:t xml:space="preserve"> That the general, great and essential principles of liberty and free government may be recognized and established, we declare:</w:t>
      </w:r>
    </w:p>
    <w:p w14:paraId="3A2DAB67" w14:textId="77777777" w:rsidR="00271BCE" w:rsidRDefault="00271BCE" w:rsidP="00271BCE">
      <w:pPr>
        <w:pStyle w:val="b-quotes"/>
      </w:pPr>
      <w:bookmarkStart w:id="0" w:name="1.3"/>
      <w:bookmarkStart w:id="1" w:name="122922.111999"/>
      <w:bookmarkEnd w:id="0"/>
      <w:bookmarkEnd w:id="1"/>
      <w:r>
        <w:t>Sec. 3.  EQUAL RIGHTS.  All freemen†, when they form a social compact, have equal rights, and no man, or set of men, is entitled to exclusive separate public emoluments, or privileges, but in consideration of public services.</w:t>
      </w:r>
    </w:p>
    <w:p w14:paraId="051566D6" w14:textId="77777777" w:rsidR="00271BCE" w:rsidRDefault="00271BCE" w:rsidP="00271BCE">
      <w:pPr>
        <w:pStyle w:val="c-quotes"/>
      </w:pPr>
      <w:r>
        <w:t xml:space="preserve">Sec. 3a. EQUALITY UNDER THE LAW. Equality under the law shall not be denied or abridged because of sex, race, color, creed, or national origin. This amendment is self-operative. </w:t>
      </w:r>
    </w:p>
    <w:p w14:paraId="2116E01C" w14:textId="77777777" w:rsidR="00271BCE" w:rsidRDefault="00271BCE" w:rsidP="00271BCE">
      <w:r>
        <w:t xml:space="preserve">Said failure further disenfranchised Plaintiff in violation of </w:t>
      </w:r>
      <w:hyperlink r:id="rId22" w:anchor="1.19" w:history="1">
        <w:r w:rsidRPr="00143BA1">
          <w:rPr>
            <w:rStyle w:val="Hyperlink"/>
          </w:rPr>
          <w:t>Texas Constitution Article 1, Section 19</w:t>
        </w:r>
      </w:hyperlink>
      <w:r>
        <w:t xml:space="preserve"> which reads as follows: </w:t>
      </w:r>
    </w:p>
    <w:p w14:paraId="05A046C7" w14:textId="77777777" w:rsidR="00271BCE" w:rsidRDefault="00271BCE" w:rsidP="00271BCE">
      <w:pPr>
        <w:pStyle w:val="a-quotes"/>
      </w:pPr>
      <w:hyperlink r:id="rId23" w:anchor="1.19" w:history="1">
        <w:r w:rsidRPr="00143BA1">
          <w:rPr>
            <w:rStyle w:val="Hyperlink"/>
          </w:rPr>
          <w:t>Sec. 19. DEPRIVATION OF LIFE, LIBERTY, PROPERTY, ETC. BY DUE COURSE OF LAW</w:t>
        </w:r>
      </w:hyperlink>
      <w:r>
        <w:t>. No citizen of this State shall be deprived of life, liberty, property, privileges or immunities, or in any manner disfranchised, except by the due course of the law of the land.</w:t>
      </w:r>
    </w:p>
    <w:p w14:paraId="70C7E109" w14:textId="77777777" w:rsidR="000C02B2" w:rsidRDefault="000C02B2" w:rsidP="00AD3393">
      <w:pPr>
        <w:ind w:left="432"/>
      </w:pPr>
    </w:p>
    <w:p w14:paraId="3F10FE92" w14:textId="1B1C9575" w:rsidR="004816F4" w:rsidRDefault="004816F4" w:rsidP="004B08CD">
      <w:r>
        <w:t xml:space="preserve">I charge that heretofore, and before the making and filing of this complaint, on or before the   </w:t>
      </w:r>
      <w:r w:rsidR="00902306" w:rsidRPr="00271BCE">
        <w:rPr>
          <w:b/>
          <w:bCs w:val="0"/>
        </w:rPr>
        <w:t>8</w:t>
      </w:r>
      <w:r w:rsidR="00902306" w:rsidRPr="00271BCE">
        <w:rPr>
          <w:b/>
          <w:bCs w:val="0"/>
          <w:vertAlign w:val="superscript"/>
        </w:rPr>
        <w:t>th</w:t>
      </w:r>
      <w:r w:rsidR="00902306" w:rsidRPr="00271BCE">
        <w:rPr>
          <w:b/>
          <w:bCs w:val="0"/>
        </w:rPr>
        <w:t xml:space="preserve"> d</w:t>
      </w:r>
      <w:r w:rsidRPr="00271BCE">
        <w:rPr>
          <w:b/>
          <w:bCs w:val="0"/>
        </w:rPr>
        <w:t xml:space="preserve">ay of </w:t>
      </w:r>
      <w:r w:rsidR="00902306" w:rsidRPr="00271BCE">
        <w:rPr>
          <w:b/>
          <w:bCs w:val="0"/>
        </w:rPr>
        <w:t>October 2025</w:t>
      </w:r>
      <w:r>
        <w:t xml:space="preserve">, in the County of </w:t>
      </w:r>
      <w:r w:rsidR="00902306" w:rsidRPr="00902306">
        <w:rPr>
          <w:b/>
          <w:bCs w:val="0"/>
        </w:rPr>
        <w:t>Tarrant</w:t>
      </w:r>
      <w:r>
        <w:t xml:space="preserve"> and State of Texas, </w:t>
      </w:r>
      <w:r w:rsidR="00902306" w:rsidRPr="00902306">
        <w:rPr>
          <w:b/>
          <w:bCs w:val="0"/>
        </w:rPr>
        <w:t>William Brandt</w:t>
      </w:r>
      <w:r>
        <w:t xml:space="preserve">, did then and there unlawfully and willfully violate </w:t>
      </w:r>
      <w:hyperlink r:id="rId24" w:anchor="36.06" w:history="1">
        <w:r w:rsidRPr="00271BCE">
          <w:rPr>
            <w:rStyle w:val="Hyperlink"/>
            <w:b/>
            <w:bCs w:val="0"/>
          </w:rPr>
          <w:t xml:space="preserve">Section </w:t>
        </w:r>
        <w:r w:rsidR="00902306" w:rsidRPr="00271BCE">
          <w:rPr>
            <w:rStyle w:val="Hyperlink"/>
            <w:b/>
            <w:bCs w:val="0"/>
          </w:rPr>
          <w:t>3</w:t>
        </w:r>
        <w:r w:rsidR="00EE5C0E">
          <w:rPr>
            <w:rStyle w:val="Hyperlink"/>
            <w:b/>
            <w:bCs w:val="0"/>
          </w:rPr>
          <w:t>6.0</w:t>
        </w:r>
        <w:r w:rsidR="000E4B89">
          <w:rPr>
            <w:rStyle w:val="Hyperlink"/>
            <w:b/>
            <w:bCs w:val="0"/>
          </w:rPr>
          <w:t>6</w:t>
        </w:r>
        <w:r w:rsidR="007D0F0A">
          <w:rPr>
            <w:rStyle w:val="Hyperlink"/>
            <w:b/>
            <w:bCs w:val="0"/>
          </w:rPr>
          <w:t>_</w:t>
        </w:r>
        <w:r w:rsidRPr="00271BCE">
          <w:rPr>
            <w:rStyle w:val="Hyperlink"/>
            <w:b/>
            <w:bCs w:val="0"/>
          </w:rPr>
          <w:t>Texas Penal Code</w:t>
        </w:r>
      </w:hyperlink>
      <w:r>
        <w:t xml:space="preserve">, against the peace and dignity of the State.  </w:t>
      </w:r>
    </w:p>
    <w:p w14:paraId="0A02FAE3" w14:textId="77777777" w:rsidR="004816F4" w:rsidRDefault="004816F4" w:rsidP="004816F4">
      <w:r>
        <w:t xml:space="preserve">Respectfully Submitted, </w:t>
      </w:r>
    </w:p>
    <w:p w14:paraId="2F5F93C2" w14:textId="77777777" w:rsidR="004816F4" w:rsidRDefault="004816F4" w:rsidP="004816F4"/>
    <w:p w14:paraId="00B44349" w14:textId="77777777" w:rsidR="004816F4" w:rsidRDefault="004816F4" w:rsidP="004816F4">
      <w:r>
        <w:t>Sign: ________________________________________  (sign before a notary)</w:t>
      </w:r>
    </w:p>
    <w:p w14:paraId="1E85F7C7" w14:textId="77777777" w:rsidR="004816F4" w:rsidRDefault="004816F4" w:rsidP="00C1015C">
      <w:pPr>
        <w:pStyle w:val="Address"/>
      </w:pPr>
      <w:r>
        <w:t xml:space="preserve">Name: _____________________________ </w:t>
      </w:r>
    </w:p>
    <w:p w14:paraId="147F3FE0" w14:textId="77777777" w:rsidR="004816F4" w:rsidRDefault="004816F4" w:rsidP="00C1015C">
      <w:pPr>
        <w:pStyle w:val="Address"/>
      </w:pPr>
      <w:r>
        <w:t>Address: __________________________________</w:t>
      </w:r>
    </w:p>
    <w:p w14:paraId="70C2244A" w14:textId="77777777" w:rsidR="004816F4" w:rsidRDefault="004816F4" w:rsidP="00C1015C">
      <w:pPr>
        <w:pStyle w:val="Address"/>
      </w:pPr>
      <w:r>
        <w:lastRenderedPageBreak/>
        <w:t>City: _____________  ST: ________  Zip: _______</w:t>
      </w:r>
    </w:p>
    <w:p w14:paraId="62F71E02" w14:textId="77777777" w:rsidR="001724FB" w:rsidRDefault="004816F4" w:rsidP="001724FB">
      <w:pPr>
        <w:pStyle w:val="Address"/>
      </w:pPr>
      <w:r>
        <w:t>Email: _______________________________________</w:t>
      </w:r>
      <w:r w:rsidR="004A4495">
        <w:t xml:space="preserve">  </w:t>
      </w:r>
    </w:p>
    <w:p w14:paraId="3D472358" w14:textId="77777777" w:rsidR="001724FB" w:rsidRDefault="001724FB">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after="200" w:line="276" w:lineRule="auto"/>
        <w:jc w:val="left"/>
        <w:rPr>
          <w:b/>
          <w:iCs/>
          <w:sz w:val="32"/>
          <w:szCs w:val="24"/>
        </w:rPr>
      </w:pPr>
      <w:r>
        <w:br w:type="page"/>
      </w:r>
    </w:p>
    <w:p w14:paraId="6D23C108" w14:textId="77777777" w:rsidR="004816F4" w:rsidRDefault="004816F4" w:rsidP="00C1015C">
      <w:pPr>
        <w:pStyle w:val="Address"/>
      </w:pPr>
    </w:p>
    <w:p w14:paraId="0FB1367D" w14:textId="77777777" w:rsidR="004816F4" w:rsidRDefault="004816F4" w:rsidP="004816F4">
      <w:pPr>
        <w:pStyle w:val="Court"/>
      </w:pPr>
      <w:r>
        <w:t>VERIFICATION</w:t>
      </w:r>
    </w:p>
    <w:p w14:paraId="1C840027" w14:textId="77777777" w:rsidR="004816F4" w:rsidRDefault="004816F4" w:rsidP="004816F4">
      <w:r>
        <w:t xml:space="preserve">I, Name: __________________________, do swear and affirm that all statements made herein are true and accurate, in all respects, to the best of my knowledge.  </w:t>
      </w:r>
    </w:p>
    <w:p w14:paraId="0F068820" w14:textId="77777777" w:rsidR="004816F4" w:rsidRPr="001724FB" w:rsidRDefault="004816F4" w:rsidP="001724FB">
      <w:pPr>
        <w:pStyle w:val="Address"/>
        <w:rPr>
          <w:sz w:val="24"/>
          <w:szCs w:val="20"/>
        </w:rPr>
      </w:pPr>
      <w:r w:rsidRPr="001724FB">
        <w:rPr>
          <w:sz w:val="24"/>
          <w:szCs w:val="20"/>
        </w:rPr>
        <w:t xml:space="preserve">Sign: ______________________________ </w:t>
      </w:r>
    </w:p>
    <w:p w14:paraId="08A0F0B2" w14:textId="77777777" w:rsidR="004816F4" w:rsidRPr="001724FB" w:rsidRDefault="004816F4" w:rsidP="001724FB">
      <w:pPr>
        <w:pStyle w:val="Address"/>
        <w:rPr>
          <w:sz w:val="24"/>
          <w:szCs w:val="20"/>
        </w:rPr>
      </w:pPr>
      <w:r w:rsidRPr="001724FB">
        <w:rPr>
          <w:sz w:val="24"/>
          <w:szCs w:val="20"/>
        </w:rPr>
        <w:t xml:space="preserve">Name: _____________________ </w:t>
      </w:r>
    </w:p>
    <w:p w14:paraId="213E9191" w14:textId="77777777" w:rsidR="004816F4" w:rsidRPr="001724FB" w:rsidRDefault="004816F4" w:rsidP="001724FB">
      <w:pPr>
        <w:pStyle w:val="Address"/>
        <w:rPr>
          <w:sz w:val="24"/>
          <w:szCs w:val="20"/>
        </w:rPr>
      </w:pPr>
      <w:r w:rsidRPr="001724FB">
        <w:rPr>
          <w:sz w:val="24"/>
          <w:szCs w:val="20"/>
        </w:rPr>
        <w:t>Address: ____________________________</w:t>
      </w:r>
    </w:p>
    <w:p w14:paraId="7863244A" w14:textId="77777777" w:rsidR="004816F4" w:rsidRPr="001724FB" w:rsidRDefault="004816F4" w:rsidP="001724FB">
      <w:pPr>
        <w:pStyle w:val="Address"/>
        <w:rPr>
          <w:sz w:val="24"/>
          <w:szCs w:val="20"/>
        </w:rPr>
      </w:pPr>
      <w:r w:rsidRPr="001724FB">
        <w:rPr>
          <w:sz w:val="24"/>
          <w:szCs w:val="20"/>
        </w:rPr>
        <w:t>City: _____________  ST: ________  Zip: _______</w:t>
      </w:r>
    </w:p>
    <w:p w14:paraId="0E742911" w14:textId="77777777" w:rsidR="004816F4" w:rsidRPr="001724FB" w:rsidRDefault="004816F4" w:rsidP="001724FB">
      <w:pPr>
        <w:pStyle w:val="Address"/>
        <w:rPr>
          <w:sz w:val="24"/>
          <w:szCs w:val="20"/>
        </w:rPr>
      </w:pPr>
      <w:r w:rsidRPr="001724FB">
        <w:rPr>
          <w:sz w:val="24"/>
          <w:szCs w:val="20"/>
        </w:rPr>
        <w:t>Email: __________________________</w:t>
      </w:r>
    </w:p>
    <w:p w14:paraId="19582029" w14:textId="77777777" w:rsidR="001724FB" w:rsidRDefault="001724FB" w:rsidP="004816F4"/>
    <w:p w14:paraId="64D67419" w14:textId="77777777" w:rsidR="004816F4" w:rsidRDefault="004816F4" w:rsidP="004816F4">
      <w:r>
        <w:t>The Person above, who proved to me on the basis of satisfactory evidence to be the person whose name is subscribed to this document and acknowledged to me that he/she executed the same in his authorized capacity</w:t>
      </w:r>
      <w:r w:rsidR="001724FB">
        <w:t>,</w:t>
      </w:r>
      <w:r>
        <w:t xml:space="preserve"> and that by his signature on this instrument who is the person who executed this instrument.</w:t>
      </w:r>
    </w:p>
    <w:p w14:paraId="1230CD8F" w14:textId="77777777" w:rsidR="004816F4" w:rsidRDefault="004816F4" w:rsidP="004816F4"/>
    <w:p w14:paraId="754A9EB1" w14:textId="77777777" w:rsidR="004816F4" w:rsidRDefault="004816F4" w:rsidP="004816F4">
      <w:r>
        <w:t>I certify under PENALTY OF PERJURY under the laws of this State that the foregoing paragraph is true and correct.</w:t>
      </w:r>
    </w:p>
    <w:p w14:paraId="4AB6F1E6" w14:textId="77777777" w:rsidR="004816F4" w:rsidRDefault="004816F4" w:rsidP="004816F4">
      <w:r>
        <w:t>Witness my hand and official seal.</w:t>
      </w:r>
    </w:p>
    <w:p w14:paraId="676AD94C" w14:textId="77777777" w:rsidR="004816F4" w:rsidRDefault="004816F4" w:rsidP="004816F4">
      <w:r>
        <w:t>______________________________</w:t>
      </w:r>
      <w:r w:rsidR="001724FB">
        <w:t xml:space="preserve">  </w:t>
      </w:r>
      <w:r w:rsidR="001724FB">
        <w:tab/>
      </w:r>
      <w:r>
        <w:t>Notary Printed: __________________________</w:t>
      </w:r>
    </w:p>
    <w:p w14:paraId="091F2329" w14:textId="77777777" w:rsidR="004816F4" w:rsidRDefault="004816F4" w:rsidP="004816F4">
      <w:r>
        <w:t>NOTARY PUBLIC IN AND FOR</w:t>
      </w:r>
      <w:r>
        <w:tab/>
      </w:r>
      <w:r>
        <w:tab/>
      </w:r>
      <w:r>
        <w:tab/>
      </w:r>
      <w:r>
        <w:tab/>
      </w:r>
      <w:r>
        <w:tab/>
        <w:t>Notary Seal</w:t>
      </w:r>
    </w:p>
    <w:p w14:paraId="0A949A9D" w14:textId="77777777" w:rsidR="004816F4" w:rsidRDefault="004816F4" w:rsidP="004816F4">
      <w:r>
        <w:t>THE STATE OF TEXAS</w:t>
      </w:r>
    </w:p>
    <w:p w14:paraId="01FC2DCA" w14:textId="77777777" w:rsidR="004816F4" w:rsidRDefault="004816F4" w:rsidP="004816F4"/>
    <w:p w14:paraId="42754D10" w14:textId="77777777" w:rsidR="00124AB7" w:rsidRPr="00D70633" w:rsidRDefault="00124AB7" w:rsidP="00D70633"/>
    <w:sectPr w:rsidR="00124AB7" w:rsidRPr="00D70633" w:rsidSect="004A4495">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16FA7" w14:textId="77777777" w:rsidR="00F83F91" w:rsidRDefault="00F83F91" w:rsidP="00A44262">
      <w:pPr>
        <w:spacing w:after="0" w:line="240" w:lineRule="auto"/>
      </w:pPr>
      <w:r>
        <w:separator/>
      </w:r>
    </w:p>
  </w:endnote>
  <w:endnote w:type="continuationSeparator" w:id="0">
    <w:p w14:paraId="01DAC225" w14:textId="77777777" w:rsidR="00F83F91" w:rsidRDefault="00F83F91" w:rsidP="00A44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9A28E" w14:textId="77777777" w:rsidR="000B3287" w:rsidRDefault="000B32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EE78D" w14:textId="0E4065D4" w:rsidR="003E2AA4" w:rsidRPr="00C37458" w:rsidRDefault="00902306" w:rsidP="00AE0758">
    <w:pPr>
      <w:pStyle w:val="Footer"/>
      <w:jc w:val="center"/>
      <w:rPr>
        <w:sz w:val="20"/>
        <w:szCs w:val="16"/>
      </w:rPr>
    </w:pPr>
    <w:r>
      <w:rPr>
        <w:rFonts w:ascii="Cambria" w:eastAsia="MS Mincho" w:hAnsi="Cambria"/>
        <w:b/>
        <w:bCs w:val="0"/>
        <w:sz w:val="20"/>
        <w:lang w:eastAsia="en-US"/>
      </w:rPr>
      <w:t>2025-10-8</w:t>
    </w:r>
    <w:r w:rsidR="000C02B2">
      <w:rPr>
        <w:rFonts w:ascii="Cambria" w:eastAsia="MS Mincho" w:hAnsi="Cambria"/>
        <w:b/>
        <w:bCs w:val="0"/>
        <w:sz w:val="20"/>
        <w:lang w:eastAsia="en-US"/>
      </w:rPr>
      <w:t>_</w:t>
    </w:r>
    <w:r w:rsidR="004B1C80">
      <w:rPr>
        <w:rFonts w:ascii="Cambria" w:eastAsia="MS Mincho" w:hAnsi="Cambria"/>
        <w:b/>
        <w:bCs w:val="0"/>
        <w:sz w:val="20"/>
        <w:lang w:eastAsia="en-US"/>
      </w:rPr>
      <w:t>3</w:t>
    </w:r>
    <w:r w:rsidR="00EE5C0E">
      <w:rPr>
        <w:rFonts w:ascii="Cambria" w:eastAsia="MS Mincho" w:hAnsi="Cambria"/>
        <w:b/>
        <w:bCs w:val="0"/>
        <w:sz w:val="20"/>
        <w:lang w:eastAsia="en-US"/>
      </w:rPr>
      <w:t>6.0</w:t>
    </w:r>
    <w:r w:rsidR="000E4B89">
      <w:rPr>
        <w:rFonts w:ascii="Cambria" w:eastAsia="MS Mincho" w:hAnsi="Cambria"/>
        <w:b/>
        <w:bCs w:val="0"/>
        <w:sz w:val="20"/>
        <w:lang w:eastAsia="en-US"/>
      </w:rPr>
      <w:t>6</w:t>
    </w:r>
    <w:r w:rsidR="000C02B2">
      <w:rPr>
        <w:rFonts w:ascii="Cambria" w:eastAsia="MS Mincho" w:hAnsi="Cambria"/>
        <w:b/>
        <w:bCs w:val="0"/>
        <w:sz w:val="20"/>
        <w:lang w:eastAsia="en-US"/>
      </w:rPr>
      <w:t xml:space="preserve"> </w:t>
    </w:r>
    <w:r>
      <w:rPr>
        <w:rFonts w:ascii="Cambria" w:eastAsia="MS Mincho" w:hAnsi="Cambria"/>
        <w:b/>
        <w:bCs w:val="0"/>
        <w:sz w:val="20"/>
        <w:lang w:eastAsia="en-US"/>
      </w:rPr>
      <w:t xml:space="preserve"> William Brandt</w:t>
    </w:r>
    <w:r w:rsidR="004A4495">
      <w:rPr>
        <w:rFonts w:ascii="Cambria" w:eastAsia="MS Mincho" w:hAnsi="Cambria"/>
        <w:b/>
        <w:bCs w:val="0"/>
        <w:sz w:val="20"/>
        <w:lang w:eastAsia="en-US"/>
      </w:rPr>
      <w:tab/>
    </w:r>
    <w:r w:rsidR="004A4495">
      <w:rPr>
        <w:rFonts w:ascii="Cambria" w:eastAsia="MS Mincho" w:hAnsi="Cambria"/>
        <w:b/>
        <w:bCs w:val="0"/>
        <w:sz w:val="20"/>
        <w:lang w:eastAsia="en-US"/>
      </w:rPr>
      <w:tab/>
    </w:r>
    <w:r w:rsidR="00C37458" w:rsidRPr="00C37458">
      <w:rPr>
        <w:b/>
        <w:bCs w:val="0"/>
        <w:sz w:val="20"/>
        <w:szCs w:val="16"/>
      </w:rPr>
      <w:t xml:space="preserve"> </w:t>
    </w:r>
    <w:r w:rsidR="00C37458" w:rsidRPr="00C37458">
      <w:rPr>
        <w:b/>
        <w:bCs w:val="0"/>
        <w:sz w:val="20"/>
        <w:szCs w:val="16"/>
      </w:rPr>
      <w:tab/>
    </w:r>
    <w:r w:rsidR="00C37458" w:rsidRPr="00C37458">
      <w:rPr>
        <w:b/>
        <w:bCs w:val="0"/>
        <w:sz w:val="20"/>
        <w:szCs w:val="16"/>
      </w:rPr>
      <w:tab/>
    </w:r>
    <w:r w:rsidR="00C37458" w:rsidRPr="00C37458">
      <w:rPr>
        <w:b/>
        <w:bCs w:val="0"/>
        <w:sz w:val="20"/>
        <w:szCs w:val="16"/>
      </w:rPr>
      <w:tab/>
    </w:r>
    <w:r w:rsidR="003E2AA4" w:rsidRPr="00C37458">
      <w:rPr>
        <w:b/>
        <w:bCs w:val="0"/>
        <w:sz w:val="20"/>
        <w:szCs w:val="16"/>
      </w:rPr>
      <w:t xml:space="preserve">Page </w:t>
    </w:r>
    <w:r w:rsidR="003E2AA4" w:rsidRPr="00C37458">
      <w:rPr>
        <w:b/>
        <w:bCs w:val="0"/>
        <w:sz w:val="20"/>
        <w:szCs w:val="16"/>
      </w:rPr>
      <w:fldChar w:fldCharType="begin"/>
    </w:r>
    <w:r w:rsidR="003E2AA4" w:rsidRPr="00C37458">
      <w:rPr>
        <w:b/>
        <w:bCs w:val="0"/>
        <w:sz w:val="20"/>
        <w:szCs w:val="16"/>
      </w:rPr>
      <w:instrText xml:space="preserve"> PAGE </w:instrText>
    </w:r>
    <w:r w:rsidR="003E2AA4" w:rsidRPr="00C37458">
      <w:rPr>
        <w:b/>
        <w:bCs w:val="0"/>
        <w:sz w:val="20"/>
        <w:szCs w:val="16"/>
      </w:rPr>
      <w:fldChar w:fldCharType="separate"/>
    </w:r>
    <w:r w:rsidR="003E2AA4" w:rsidRPr="00C37458">
      <w:rPr>
        <w:b/>
        <w:bCs w:val="0"/>
        <w:sz w:val="20"/>
        <w:szCs w:val="16"/>
      </w:rPr>
      <w:t>12</w:t>
    </w:r>
    <w:r w:rsidR="003E2AA4" w:rsidRPr="00C37458">
      <w:rPr>
        <w:b/>
        <w:bCs w:val="0"/>
        <w:sz w:val="20"/>
        <w:szCs w:val="16"/>
      </w:rPr>
      <w:fldChar w:fldCharType="end"/>
    </w:r>
    <w:r w:rsidR="003E2AA4" w:rsidRPr="00C37458">
      <w:rPr>
        <w:b/>
        <w:bCs w:val="0"/>
        <w:sz w:val="20"/>
        <w:szCs w:val="16"/>
      </w:rPr>
      <w:t xml:space="preserve"> of </w:t>
    </w:r>
    <w:r w:rsidR="003E2AA4" w:rsidRPr="00C37458">
      <w:rPr>
        <w:b/>
        <w:bCs w:val="0"/>
        <w:sz w:val="20"/>
        <w:szCs w:val="16"/>
      </w:rPr>
      <w:fldChar w:fldCharType="begin"/>
    </w:r>
    <w:r w:rsidR="003E2AA4" w:rsidRPr="00C37458">
      <w:rPr>
        <w:b/>
        <w:bCs w:val="0"/>
        <w:sz w:val="20"/>
        <w:szCs w:val="16"/>
      </w:rPr>
      <w:instrText xml:space="preserve"> NUMPAGES </w:instrText>
    </w:r>
    <w:r w:rsidR="003E2AA4" w:rsidRPr="00C37458">
      <w:rPr>
        <w:b/>
        <w:bCs w:val="0"/>
        <w:sz w:val="20"/>
        <w:szCs w:val="16"/>
      </w:rPr>
      <w:fldChar w:fldCharType="separate"/>
    </w:r>
    <w:r w:rsidR="003E2AA4" w:rsidRPr="00C37458">
      <w:rPr>
        <w:b/>
        <w:bCs w:val="0"/>
        <w:sz w:val="20"/>
        <w:szCs w:val="16"/>
      </w:rPr>
      <w:t>14</w:t>
    </w:r>
    <w:r w:rsidR="003E2AA4" w:rsidRPr="00C37458">
      <w:rPr>
        <w:b/>
        <w:bCs w:val="0"/>
        <w:sz w:val="20"/>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2EE5A" w14:textId="77777777" w:rsidR="000B3287" w:rsidRDefault="000B32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B8855" w14:textId="77777777" w:rsidR="00F83F91" w:rsidRDefault="00F83F91" w:rsidP="00A44262">
      <w:pPr>
        <w:spacing w:after="0" w:line="240" w:lineRule="auto"/>
      </w:pPr>
      <w:r>
        <w:separator/>
      </w:r>
    </w:p>
  </w:footnote>
  <w:footnote w:type="continuationSeparator" w:id="0">
    <w:p w14:paraId="799A185A" w14:textId="77777777" w:rsidR="00F83F91" w:rsidRDefault="00F83F91" w:rsidP="00A442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CAFFC" w14:textId="77777777" w:rsidR="000B3287" w:rsidRDefault="000B32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A4849" w14:textId="05536232" w:rsidR="004A4495" w:rsidRPr="00622E6D" w:rsidRDefault="000B3287">
    <w:pPr>
      <w:pStyle w:val="Header"/>
      <w:rPr>
        <w:color w:val="D9E2F3" w:themeColor="accent1" w:themeTint="33"/>
      </w:rPr>
    </w:pPr>
    <w:hyperlink r:id="rId1" w:history="1">
      <w:r w:rsidRPr="00E43317">
        <w:rPr>
          <w:rStyle w:val="Hyperlink"/>
        </w:rPr>
        <w:t>www.prosefromhell.com/templates/Docs/Southlake/2025-10-8_3</w:t>
      </w:r>
      <w:r w:rsidRPr="00E43317">
        <w:rPr>
          <w:rStyle w:val="Hyperlink"/>
        </w:rPr>
        <w:t>6.06_Brant.docs</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39695" w14:textId="77777777" w:rsidR="000B3287" w:rsidRDefault="000B32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0DE912E"/>
    <w:lvl w:ilvl="0">
      <w:start w:val="1"/>
      <w:numFmt w:val="upperRoman"/>
      <w:lvlText w:val="%1."/>
      <w:lvlJc w:val="left"/>
      <w:rPr>
        <w:rFonts w:cs="Times New Roman" w:hint="default"/>
      </w:rPr>
    </w:lvl>
    <w:lvl w:ilvl="1">
      <w:start w:val="1"/>
      <w:numFmt w:val="upperLetter"/>
      <w:lvlText w:val="%2."/>
      <w:lvlJc w:val="left"/>
      <w:pPr>
        <w:ind w:left="720"/>
      </w:pPr>
      <w:rPr>
        <w:rFonts w:cs="Times New Roman" w:hint="default"/>
      </w:rPr>
    </w:lvl>
    <w:lvl w:ilvl="2">
      <w:start w:val="1"/>
      <w:numFmt w:val="decimal"/>
      <w:lvlText w:val="%3."/>
      <w:lvlJc w:val="left"/>
      <w:pPr>
        <w:ind w:left="1440"/>
      </w:pPr>
      <w:rPr>
        <w:rFonts w:cs="Times New Roman" w:hint="default"/>
      </w:rPr>
    </w:lvl>
    <w:lvl w:ilvl="3">
      <w:start w:val="1"/>
      <w:numFmt w:val="lowerLetter"/>
      <w:lvlText w:val="%4)"/>
      <w:lvlJc w:val="left"/>
      <w:pPr>
        <w:ind w:left="2160"/>
      </w:pPr>
      <w:rPr>
        <w:rFonts w:cs="Times New Roman" w:hint="default"/>
      </w:rPr>
    </w:lvl>
    <w:lvl w:ilvl="4">
      <w:start w:val="1"/>
      <w:numFmt w:val="decimal"/>
      <w:lvlText w:val="(%5)"/>
      <w:lvlJc w:val="left"/>
      <w:pPr>
        <w:ind w:left="2880"/>
      </w:pPr>
      <w:rPr>
        <w:rFonts w:cs="Times New Roman" w:hint="default"/>
      </w:rPr>
    </w:lvl>
    <w:lvl w:ilvl="5">
      <w:start w:val="1"/>
      <w:numFmt w:val="lowerLetter"/>
      <w:lvlText w:val="(%6)"/>
      <w:lvlJc w:val="left"/>
      <w:pPr>
        <w:ind w:left="3600"/>
      </w:pPr>
      <w:rPr>
        <w:rFonts w:cs="Times New Roman" w:hint="default"/>
      </w:rPr>
    </w:lvl>
    <w:lvl w:ilvl="6">
      <w:start w:val="1"/>
      <w:numFmt w:val="lowerRoman"/>
      <w:lvlText w:val="(%7)"/>
      <w:lvlJc w:val="left"/>
      <w:pPr>
        <w:ind w:left="4320"/>
      </w:pPr>
      <w:rPr>
        <w:rFonts w:cs="Times New Roman" w:hint="default"/>
      </w:rPr>
    </w:lvl>
    <w:lvl w:ilvl="7">
      <w:start w:val="1"/>
      <w:numFmt w:val="lowerLetter"/>
      <w:lvlText w:val="(%8)"/>
      <w:lvlJc w:val="left"/>
      <w:pPr>
        <w:ind w:left="5040"/>
      </w:pPr>
      <w:rPr>
        <w:rFonts w:cs="Times New Roman" w:hint="default"/>
      </w:rPr>
    </w:lvl>
    <w:lvl w:ilvl="8">
      <w:start w:val="1"/>
      <w:numFmt w:val="lowerRoman"/>
      <w:lvlText w:val="(%9)"/>
      <w:lvlJc w:val="left"/>
      <w:pPr>
        <w:ind w:left="5760"/>
      </w:pPr>
      <w:rPr>
        <w:rFonts w:cs="Times New Roman" w:hint="default"/>
      </w:rPr>
    </w:lvl>
  </w:abstractNum>
  <w:abstractNum w:abstractNumId="1" w15:restartNumberingAfterBreak="0">
    <w:nsid w:val="07D1094A"/>
    <w:multiLevelType w:val="hybridMultilevel"/>
    <w:tmpl w:val="311EC442"/>
    <w:lvl w:ilvl="0" w:tplc="0F0E0C08">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BA1ACF"/>
    <w:multiLevelType w:val="multilevel"/>
    <w:tmpl w:val="592C864A"/>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32534920"/>
    <w:multiLevelType w:val="hybridMultilevel"/>
    <w:tmpl w:val="3F0C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884107"/>
    <w:multiLevelType w:val="multilevel"/>
    <w:tmpl w:val="AC14FDEA"/>
    <w:lvl w:ilvl="0">
      <w:start w:val="1"/>
      <w:numFmt w:val="upperRoman"/>
      <w:lvlText w:val="%1."/>
      <w:lvlJc w:val="left"/>
      <w:pPr>
        <w:ind w:left="0" w:firstLine="0"/>
      </w:pPr>
      <w:rPr>
        <w:rFonts w:hint="default"/>
      </w:rPr>
    </w:lvl>
    <w:lvl w:ilvl="1">
      <w:start w:val="1"/>
      <w:numFmt w:val="upperLetter"/>
      <w:lvlText w:val="%2."/>
      <w:lvlJc w:val="left"/>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5" w15:restartNumberingAfterBreak="0">
    <w:nsid w:val="4E031912"/>
    <w:multiLevelType w:val="multilevel"/>
    <w:tmpl w:val="B20616F2"/>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6" w15:restartNumberingAfterBreak="0">
    <w:nsid w:val="57A522C4"/>
    <w:multiLevelType w:val="multilevel"/>
    <w:tmpl w:val="123E367E"/>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7" w15:restartNumberingAfterBreak="0">
    <w:nsid w:val="7E8C1592"/>
    <w:multiLevelType w:val="multilevel"/>
    <w:tmpl w:val="BAE6B812"/>
    <w:lvl w:ilvl="0">
      <w:start w:val="20"/>
      <w:numFmt w:val="decimal"/>
      <w:lvlText w:val="%1."/>
      <w:lvlJc w:val="left"/>
      <w:pPr>
        <w:ind w:left="4"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none"/>
      <w:lvlText w:val="1"/>
      <w:lvlJc w:val="left"/>
      <w:pPr>
        <w:tabs>
          <w:tab w:val="num" w:pos="720"/>
        </w:tabs>
        <w:ind w:left="2160" w:hanging="720"/>
      </w:pPr>
      <w:rPr>
        <w:rFonts w:ascii="Times New Roman Bold" w:hAnsi="Times New Roman Bold" w:cs="Times New Roman" w:hint="default"/>
        <w:b/>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24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96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68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40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12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84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num w:numId="1" w16cid:durableId="611009282">
    <w:abstractNumId w:val="4"/>
  </w:num>
  <w:num w:numId="2" w16cid:durableId="1194032048">
    <w:abstractNumId w:val="4"/>
  </w:num>
  <w:num w:numId="3" w16cid:durableId="1779444765">
    <w:abstractNumId w:val="0"/>
  </w:num>
  <w:num w:numId="4" w16cid:durableId="1350984389">
    <w:abstractNumId w:val="3"/>
  </w:num>
  <w:num w:numId="5" w16cid:durableId="1742438084">
    <w:abstractNumId w:val="6"/>
  </w:num>
  <w:num w:numId="6" w16cid:durableId="633174983">
    <w:abstractNumId w:val="1"/>
  </w:num>
  <w:num w:numId="7" w16cid:durableId="378747777">
    <w:abstractNumId w:val="7"/>
  </w:num>
  <w:num w:numId="8" w16cid:durableId="9502808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03237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06544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1089454">
    <w:abstractNumId w:val="2"/>
  </w:num>
  <w:num w:numId="12" w16cid:durableId="13587786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085946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354369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670973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42958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7" w16cid:durableId="715929499">
    <w:abstractNumId w:val="5"/>
  </w:num>
  <w:num w:numId="18" w16cid:durableId="1741974308">
    <w:abstractNumId w:val="5"/>
    <w:lvlOverride w:ilvl="0">
      <w:lvl w:ilvl="0">
        <w:start w:val="1"/>
        <w:numFmt w:val="upperRoman"/>
        <w:pStyle w:val="Heading1"/>
        <w:lvlText w:val="%1."/>
        <w:lvlJc w:val="left"/>
        <w:pPr>
          <w:ind w:left="0" w:firstLine="0"/>
        </w:pPr>
        <w:rPr>
          <w:rFonts w:hint="default"/>
        </w:rPr>
      </w:lvl>
    </w:lvlOverride>
    <w:lvlOverride w:ilvl="1">
      <w:lvl w:ilvl="1">
        <w:start w:val="1"/>
        <w:numFmt w:val="upperLetter"/>
        <w:pStyle w:val="Heading2"/>
        <w:lvlText w:val="%2."/>
        <w:lvlJc w:val="left"/>
        <w:pPr>
          <w:ind w:left="720" w:firstLine="0"/>
        </w:pPr>
        <w:rPr>
          <w:rFonts w:hint="default"/>
        </w:rPr>
      </w:lvl>
    </w:lvlOverride>
    <w:lvlOverride w:ilvl="2">
      <w:lvl w:ilvl="2">
        <w:start w:val="1"/>
        <w:numFmt w:val="decimal"/>
        <w:pStyle w:val="Heading3"/>
        <w:lvlText w:val="%3."/>
        <w:lvlJc w:val="left"/>
        <w:pPr>
          <w:ind w:left="1440" w:firstLine="0"/>
        </w:pPr>
        <w:rPr>
          <w:rFonts w:hint="default"/>
        </w:rPr>
      </w:lvl>
    </w:lvlOverride>
    <w:lvlOverride w:ilvl="3">
      <w:lvl w:ilvl="3">
        <w:start w:val="1"/>
        <w:numFmt w:val="lowerLetter"/>
        <w:pStyle w:val="Heading4"/>
        <w:lvlText w:val="%4)"/>
        <w:lvlJc w:val="left"/>
        <w:pPr>
          <w:ind w:left="2160" w:firstLine="0"/>
        </w:pPr>
        <w:rPr>
          <w:rFonts w:hint="default"/>
        </w:rPr>
      </w:lvl>
    </w:lvlOverride>
    <w:lvlOverride w:ilvl="4">
      <w:lvl w:ilvl="4">
        <w:start w:val="1"/>
        <w:numFmt w:val="decimal"/>
        <w:pStyle w:val="Heading5"/>
        <w:lvlText w:val="(%5)"/>
        <w:lvlJc w:val="left"/>
        <w:pPr>
          <w:ind w:left="2880" w:firstLine="0"/>
        </w:pPr>
        <w:rPr>
          <w:rFonts w:hint="default"/>
        </w:rPr>
      </w:lvl>
    </w:lvlOverride>
    <w:lvlOverride w:ilvl="5">
      <w:lvl w:ilvl="5">
        <w:start w:val="1"/>
        <w:numFmt w:val="lowerLetter"/>
        <w:pStyle w:val="Heading6"/>
        <w:lvlText w:val="(%6)"/>
        <w:lvlJc w:val="left"/>
        <w:pPr>
          <w:ind w:left="3600" w:firstLine="0"/>
        </w:pPr>
        <w:rPr>
          <w:rFonts w:hint="default"/>
        </w:rPr>
      </w:lvl>
    </w:lvlOverride>
    <w:lvlOverride w:ilvl="6">
      <w:lvl w:ilvl="6">
        <w:start w:val="1"/>
        <w:numFmt w:val="lowerRoman"/>
        <w:pStyle w:val="Heading7"/>
        <w:lvlText w:val="(%7)"/>
        <w:lvlJc w:val="left"/>
        <w:pPr>
          <w:ind w:left="4320" w:firstLine="0"/>
        </w:pPr>
        <w:rPr>
          <w:rFonts w:hint="default"/>
        </w:rPr>
      </w:lvl>
    </w:lvlOverride>
    <w:lvlOverride w:ilvl="7">
      <w:lvl w:ilvl="7">
        <w:start w:val="1"/>
        <w:numFmt w:val="lowerLetter"/>
        <w:pStyle w:val="Heading8"/>
        <w:lvlText w:val="(%8)"/>
        <w:lvlJc w:val="left"/>
        <w:pPr>
          <w:ind w:left="5040" w:firstLine="0"/>
        </w:pPr>
        <w:rPr>
          <w:rFonts w:hint="default"/>
        </w:rPr>
      </w:lvl>
    </w:lvlOverride>
    <w:lvlOverride w:ilvl="8">
      <w:lvl w:ilvl="8">
        <w:start w:val="1"/>
        <w:numFmt w:val="lowerRoman"/>
        <w:pStyle w:val="Heading9"/>
        <w:lvlText w:val="(%9)"/>
        <w:lvlJc w:val="left"/>
        <w:pPr>
          <w:ind w:left="5760" w:firstLine="0"/>
        </w:pPr>
        <w:rPr>
          <w:rFonts w:hint="default"/>
        </w:rPr>
      </w:lvl>
    </w:lvlOverride>
  </w:num>
  <w:num w:numId="19" w16cid:durableId="4921402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n-US" w:vendorID="64" w:dllVersion="0" w:nlCheck="1" w:checkStyle="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F0A"/>
    <w:rsid w:val="0000262C"/>
    <w:rsid w:val="000144A9"/>
    <w:rsid w:val="00020078"/>
    <w:rsid w:val="0002344F"/>
    <w:rsid w:val="00027CC9"/>
    <w:rsid w:val="0003508F"/>
    <w:rsid w:val="00035DD0"/>
    <w:rsid w:val="000426BC"/>
    <w:rsid w:val="00043C2B"/>
    <w:rsid w:val="00044CD8"/>
    <w:rsid w:val="00051527"/>
    <w:rsid w:val="0005560A"/>
    <w:rsid w:val="0005576E"/>
    <w:rsid w:val="00063421"/>
    <w:rsid w:val="00070527"/>
    <w:rsid w:val="00080B31"/>
    <w:rsid w:val="00084711"/>
    <w:rsid w:val="00093011"/>
    <w:rsid w:val="000A0128"/>
    <w:rsid w:val="000A1C94"/>
    <w:rsid w:val="000B00F8"/>
    <w:rsid w:val="000B3287"/>
    <w:rsid w:val="000B39AA"/>
    <w:rsid w:val="000B551B"/>
    <w:rsid w:val="000C02B2"/>
    <w:rsid w:val="000C2160"/>
    <w:rsid w:val="000C5B8E"/>
    <w:rsid w:val="000D2B72"/>
    <w:rsid w:val="000E2BF4"/>
    <w:rsid w:val="000E4B89"/>
    <w:rsid w:val="000E6BB7"/>
    <w:rsid w:val="000F5015"/>
    <w:rsid w:val="000F5E17"/>
    <w:rsid w:val="0011393E"/>
    <w:rsid w:val="00115BAE"/>
    <w:rsid w:val="00121AA1"/>
    <w:rsid w:val="00121D5D"/>
    <w:rsid w:val="00124AB7"/>
    <w:rsid w:val="00130DE4"/>
    <w:rsid w:val="00131FDE"/>
    <w:rsid w:val="00132AA0"/>
    <w:rsid w:val="0014488C"/>
    <w:rsid w:val="001458F1"/>
    <w:rsid w:val="001515D1"/>
    <w:rsid w:val="001516FC"/>
    <w:rsid w:val="00157801"/>
    <w:rsid w:val="0017053D"/>
    <w:rsid w:val="00171194"/>
    <w:rsid w:val="001724FB"/>
    <w:rsid w:val="00177AA6"/>
    <w:rsid w:val="00180C54"/>
    <w:rsid w:val="001838B1"/>
    <w:rsid w:val="00185413"/>
    <w:rsid w:val="00185929"/>
    <w:rsid w:val="00192EAF"/>
    <w:rsid w:val="00197B92"/>
    <w:rsid w:val="001A5338"/>
    <w:rsid w:val="001A748D"/>
    <w:rsid w:val="001B07C5"/>
    <w:rsid w:val="001B4636"/>
    <w:rsid w:val="001C298A"/>
    <w:rsid w:val="001C3D28"/>
    <w:rsid w:val="001C7AB2"/>
    <w:rsid w:val="001D3D8F"/>
    <w:rsid w:val="001D777E"/>
    <w:rsid w:val="001E0517"/>
    <w:rsid w:val="001E3831"/>
    <w:rsid w:val="001E6960"/>
    <w:rsid w:val="00202029"/>
    <w:rsid w:val="00202910"/>
    <w:rsid w:val="0020702E"/>
    <w:rsid w:val="002106C6"/>
    <w:rsid w:val="00216ECC"/>
    <w:rsid w:val="00244D6E"/>
    <w:rsid w:val="00245FD7"/>
    <w:rsid w:val="00247723"/>
    <w:rsid w:val="002575EF"/>
    <w:rsid w:val="002601F3"/>
    <w:rsid w:val="00270658"/>
    <w:rsid w:val="00271BCE"/>
    <w:rsid w:val="002747B4"/>
    <w:rsid w:val="00280A40"/>
    <w:rsid w:val="00281A18"/>
    <w:rsid w:val="002837E9"/>
    <w:rsid w:val="002844D1"/>
    <w:rsid w:val="00296926"/>
    <w:rsid w:val="00296BDA"/>
    <w:rsid w:val="002A5A4D"/>
    <w:rsid w:val="002A7B63"/>
    <w:rsid w:val="002C3702"/>
    <w:rsid w:val="002C7D14"/>
    <w:rsid w:val="002D5A87"/>
    <w:rsid w:val="002E6919"/>
    <w:rsid w:val="00306B82"/>
    <w:rsid w:val="0031260D"/>
    <w:rsid w:val="003158F3"/>
    <w:rsid w:val="00316DB2"/>
    <w:rsid w:val="00322680"/>
    <w:rsid w:val="0033093C"/>
    <w:rsid w:val="00335EE7"/>
    <w:rsid w:val="00336A1A"/>
    <w:rsid w:val="003429D5"/>
    <w:rsid w:val="00351276"/>
    <w:rsid w:val="00353BD1"/>
    <w:rsid w:val="00355932"/>
    <w:rsid w:val="0037117A"/>
    <w:rsid w:val="003821CD"/>
    <w:rsid w:val="0038548A"/>
    <w:rsid w:val="003A402C"/>
    <w:rsid w:val="003A6694"/>
    <w:rsid w:val="003A7D01"/>
    <w:rsid w:val="003B346C"/>
    <w:rsid w:val="003C3000"/>
    <w:rsid w:val="003C3A6C"/>
    <w:rsid w:val="003C456A"/>
    <w:rsid w:val="003D2A97"/>
    <w:rsid w:val="003D3B15"/>
    <w:rsid w:val="003D586E"/>
    <w:rsid w:val="003D5E66"/>
    <w:rsid w:val="003E13E2"/>
    <w:rsid w:val="003E2AA4"/>
    <w:rsid w:val="003E2D51"/>
    <w:rsid w:val="003E6837"/>
    <w:rsid w:val="003F3D66"/>
    <w:rsid w:val="003F4316"/>
    <w:rsid w:val="003F7C6B"/>
    <w:rsid w:val="00412361"/>
    <w:rsid w:val="00412483"/>
    <w:rsid w:val="00417B5F"/>
    <w:rsid w:val="004246AC"/>
    <w:rsid w:val="00431482"/>
    <w:rsid w:val="004445A2"/>
    <w:rsid w:val="004474BC"/>
    <w:rsid w:val="00454C06"/>
    <w:rsid w:val="00461CD5"/>
    <w:rsid w:val="00472377"/>
    <w:rsid w:val="004810CD"/>
    <w:rsid w:val="004816F4"/>
    <w:rsid w:val="004860B0"/>
    <w:rsid w:val="00487BB4"/>
    <w:rsid w:val="004925BB"/>
    <w:rsid w:val="004A4495"/>
    <w:rsid w:val="004A6157"/>
    <w:rsid w:val="004B08CD"/>
    <w:rsid w:val="004B1C80"/>
    <w:rsid w:val="004C034A"/>
    <w:rsid w:val="004C14B5"/>
    <w:rsid w:val="004E19E5"/>
    <w:rsid w:val="004E1CD0"/>
    <w:rsid w:val="004E275A"/>
    <w:rsid w:val="004E4387"/>
    <w:rsid w:val="004E63E5"/>
    <w:rsid w:val="004E709F"/>
    <w:rsid w:val="004E7B0A"/>
    <w:rsid w:val="004E7C5D"/>
    <w:rsid w:val="004F1138"/>
    <w:rsid w:val="004F1362"/>
    <w:rsid w:val="00500359"/>
    <w:rsid w:val="005040FB"/>
    <w:rsid w:val="00525425"/>
    <w:rsid w:val="005363A9"/>
    <w:rsid w:val="005410DC"/>
    <w:rsid w:val="0054240A"/>
    <w:rsid w:val="00560E7A"/>
    <w:rsid w:val="0056139F"/>
    <w:rsid w:val="00561789"/>
    <w:rsid w:val="00562B48"/>
    <w:rsid w:val="00566EE9"/>
    <w:rsid w:val="00571D86"/>
    <w:rsid w:val="005760A5"/>
    <w:rsid w:val="005874C1"/>
    <w:rsid w:val="00592F73"/>
    <w:rsid w:val="005A0175"/>
    <w:rsid w:val="005A705A"/>
    <w:rsid w:val="005C04E3"/>
    <w:rsid w:val="005C5E9D"/>
    <w:rsid w:val="005E0B51"/>
    <w:rsid w:val="005E2CF4"/>
    <w:rsid w:val="005E4BA6"/>
    <w:rsid w:val="005E50A3"/>
    <w:rsid w:val="005F1AD0"/>
    <w:rsid w:val="005F7B59"/>
    <w:rsid w:val="00602391"/>
    <w:rsid w:val="006069D6"/>
    <w:rsid w:val="00606E61"/>
    <w:rsid w:val="0061246E"/>
    <w:rsid w:val="00614424"/>
    <w:rsid w:val="00615FA6"/>
    <w:rsid w:val="00621B79"/>
    <w:rsid w:val="00622E6D"/>
    <w:rsid w:val="006254AA"/>
    <w:rsid w:val="00640D1B"/>
    <w:rsid w:val="006426A5"/>
    <w:rsid w:val="00643322"/>
    <w:rsid w:val="00655D30"/>
    <w:rsid w:val="00662781"/>
    <w:rsid w:val="0066456E"/>
    <w:rsid w:val="00666861"/>
    <w:rsid w:val="0067164F"/>
    <w:rsid w:val="00672A3F"/>
    <w:rsid w:val="00674F86"/>
    <w:rsid w:val="00691B34"/>
    <w:rsid w:val="006A288A"/>
    <w:rsid w:val="006A4CB9"/>
    <w:rsid w:val="006B52EA"/>
    <w:rsid w:val="006C0A3A"/>
    <w:rsid w:val="006C5908"/>
    <w:rsid w:val="006C5F46"/>
    <w:rsid w:val="006D39E7"/>
    <w:rsid w:val="006D55FD"/>
    <w:rsid w:val="006E3461"/>
    <w:rsid w:val="006F7854"/>
    <w:rsid w:val="00700DD0"/>
    <w:rsid w:val="007032E2"/>
    <w:rsid w:val="00704CCD"/>
    <w:rsid w:val="007204E3"/>
    <w:rsid w:val="00721031"/>
    <w:rsid w:val="0072530C"/>
    <w:rsid w:val="00726BC2"/>
    <w:rsid w:val="00726C65"/>
    <w:rsid w:val="00733811"/>
    <w:rsid w:val="007350CF"/>
    <w:rsid w:val="00750326"/>
    <w:rsid w:val="00752235"/>
    <w:rsid w:val="007529C1"/>
    <w:rsid w:val="0075307D"/>
    <w:rsid w:val="0075417D"/>
    <w:rsid w:val="00762E39"/>
    <w:rsid w:val="007746C8"/>
    <w:rsid w:val="00776F0B"/>
    <w:rsid w:val="00777602"/>
    <w:rsid w:val="00783DD3"/>
    <w:rsid w:val="00792525"/>
    <w:rsid w:val="007933AA"/>
    <w:rsid w:val="007A7ADB"/>
    <w:rsid w:val="007B455E"/>
    <w:rsid w:val="007B4CDB"/>
    <w:rsid w:val="007C6D5B"/>
    <w:rsid w:val="007D0040"/>
    <w:rsid w:val="007D0F0A"/>
    <w:rsid w:val="007D22A5"/>
    <w:rsid w:val="007D3BD8"/>
    <w:rsid w:val="007D56DE"/>
    <w:rsid w:val="007D69AC"/>
    <w:rsid w:val="007E2D6C"/>
    <w:rsid w:val="007E4907"/>
    <w:rsid w:val="007F033A"/>
    <w:rsid w:val="007F6C70"/>
    <w:rsid w:val="00802072"/>
    <w:rsid w:val="00802C9B"/>
    <w:rsid w:val="008036D4"/>
    <w:rsid w:val="00806FD5"/>
    <w:rsid w:val="00807F6F"/>
    <w:rsid w:val="008175C9"/>
    <w:rsid w:val="00822540"/>
    <w:rsid w:val="00834D19"/>
    <w:rsid w:val="008379F1"/>
    <w:rsid w:val="00842B40"/>
    <w:rsid w:val="00850BB8"/>
    <w:rsid w:val="008512B3"/>
    <w:rsid w:val="00871220"/>
    <w:rsid w:val="008737D7"/>
    <w:rsid w:val="00873CA6"/>
    <w:rsid w:val="00882510"/>
    <w:rsid w:val="00887BA7"/>
    <w:rsid w:val="00891000"/>
    <w:rsid w:val="008957D3"/>
    <w:rsid w:val="008965E1"/>
    <w:rsid w:val="008A08B8"/>
    <w:rsid w:val="008A5C7E"/>
    <w:rsid w:val="008B520A"/>
    <w:rsid w:val="008C1370"/>
    <w:rsid w:val="008C78DF"/>
    <w:rsid w:val="008D131C"/>
    <w:rsid w:val="008E2FC8"/>
    <w:rsid w:val="008F203A"/>
    <w:rsid w:val="008F5BCD"/>
    <w:rsid w:val="00902306"/>
    <w:rsid w:val="00917194"/>
    <w:rsid w:val="00917984"/>
    <w:rsid w:val="00922B95"/>
    <w:rsid w:val="00924B3A"/>
    <w:rsid w:val="00925F44"/>
    <w:rsid w:val="00926208"/>
    <w:rsid w:val="0093032E"/>
    <w:rsid w:val="0093211F"/>
    <w:rsid w:val="00936173"/>
    <w:rsid w:val="00937B57"/>
    <w:rsid w:val="00940F4E"/>
    <w:rsid w:val="009572A1"/>
    <w:rsid w:val="0097228C"/>
    <w:rsid w:val="0099083E"/>
    <w:rsid w:val="00992CCF"/>
    <w:rsid w:val="009B1B81"/>
    <w:rsid w:val="009B282D"/>
    <w:rsid w:val="009B5AD8"/>
    <w:rsid w:val="009C5BDB"/>
    <w:rsid w:val="009D54AA"/>
    <w:rsid w:val="009F15DC"/>
    <w:rsid w:val="009F1E00"/>
    <w:rsid w:val="009F206A"/>
    <w:rsid w:val="00A12367"/>
    <w:rsid w:val="00A13B55"/>
    <w:rsid w:val="00A144B8"/>
    <w:rsid w:val="00A16B18"/>
    <w:rsid w:val="00A2060C"/>
    <w:rsid w:val="00A256C7"/>
    <w:rsid w:val="00A40A0E"/>
    <w:rsid w:val="00A41098"/>
    <w:rsid w:val="00A42776"/>
    <w:rsid w:val="00A42B8F"/>
    <w:rsid w:val="00A44262"/>
    <w:rsid w:val="00A517D8"/>
    <w:rsid w:val="00A55499"/>
    <w:rsid w:val="00A604E8"/>
    <w:rsid w:val="00A61926"/>
    <w:rsid w:val="00A6361B"/>
    <w:rsid w:val="00A7133B"/>
    <w:rsid w:val="00A75DEC"/>
    <w:rsid w:val="00A75EC3"/>
    <w:rsid w:val="00A8272C"/>
    <w:rsid w:val="00A82B20"/>
    <w:rsid w:val="00A95BF7"/>
    <w:rsid w:val="00A96FA4"/>
    <w:rsid w:val="00AA7A1B"/>
    <w:rsid w:val="00AB3D6A"/>
    <w:rsid w:val="00AC3103"/>
    <w:rsid w:val="00AC7C07"/>
    <w:rsid w:val="00AD3393"/>
    <w:rsid w:val="00AD7948"/>
    <w:rsid w:val="00AE0758"/>
    <w:rsid w:val="00AE0E59"/>
    <w:rsid w:val="00AE3C58"/>
    <w:rsid w:val="00AF287B"/>
    <w:rsid w:val="00AF68BC"/>
    <w:rsid w:val="00B00E6D"/>
    <w:rsid w:val="00B0303D"/>
    <w:rsid w:val="00B07452"/>
    <w:rsid w:val="00B16320"/>
    <w:rsid w:val="00B26D41"/>
    <w:rsid w:val="00B3171B"/>
    <w:rsid w:val="00B36FA1"/>
    <w:rsid w:val="00B403B4"/>
    <w:rsid w:val="00B546F6"/>
    <w:rsid w:val="00B60752"/>
    <w:rsid w:val="00B6151B"/>
    <w:rsid w:val="00B641C7"/>
    <w:rsid w:val="00B771F9"/>
    <w:rsid w:val="00B80B37"/>
    <w:rsid w:val="00B9039E"/>
    <w:rsid w:val="00B915FC"/>
    <w:rsid w:val="00B93E51"/>
    <w:rsid w:val="00B93E94"/>
    <w:rsid w:val="00B95434"/>
    <w:rsid w:val="00B97D3B"/>
    <w:rsid w:val="00BA4EB6"/>
    <w:rsid w:val="00BA5DBF"/>
    <w:rsid w:val="00BB3380"/>
    <w:rsid w:val="00BB41BE"/>
    <w:rsid w:val="00BB4CA8"/>
    <w:rsid w:val="00BD7738"/>
    <w:rsid w:val="00C000AF"/>
    <w:rsid w:val="00C049CC"/>
    <w:rsid w:val="00C055CA"/>
    <w:rsid w:val="00C1015C"/>
    <w:rsid w:val="00C10480"/>
    <w:rsid w:val="00C16052"/>
    <w:rsid w:val="00C22153"/>
    <w:rsid w:val="00C36FE8"/>
    <w:rsid w:val="00C37458"/>
    <w:rsid w:val="00C42A08"/>
    <w:rsid w:val="00C704CB"/>
    <w:rsid w:val="00C71787"/>
    <w:rsid w:val="00C74726"/>
    <w:rsid w:val="00C90F22"/>
    <w:rsid w:val="00C951AC"/>
    <w:rsid w:val="00C96035"/>
    <w:rsid w:val="00CA2B3A"/>
    <w:rsid w:val="00CA7041"/>
    <w:rsid w:val="00CB0BBC"/>
    <w:rsid w:val="00CB7BA3"/>
    <w:rsid w:val="00CC773C"/>
    <w:rsid w:val="00CD697B"/>
    <w:rsid w:val="00CE2D44"/>
    <w:rsid w:val="00CE3BB7"/>
    <w:rsid w:val="00CE57EF"/>
    <w:rsid w:val="00CE69A5"/>
    <w:rsid w:val="00CF1EC3"/>
    <w:rsid w:val="00CF5EA8"/>
    <w:rsid w:val="00D0256E"/>
    <w:rsid w:val="00D116C9"/>
    <w:rsid w:val="00D13B5A"/>
    <w:rsid w:val="00D304F6"/>
    <w:rsid w:val="00D3117C"/>
    <w:rsid w:val="00D32CFA"/>
    <w:rsid w:val="00D377A7"/>
    <w:rsid w:val="00D44EC5"/>
    <w:rsid w:val="00D45777"/>
    <w:rsid w:val="00D477AD"/>
    <w:rsid w:val="00D5144B"/>
    <w:rsid w:val="00D54639"/>
    <w:rsid w:val="00D54970"/>
    <w:rsid w:val="00D60DF6"/>
    <w:rsid w:val="00D658AD"/>
    <w:rsid w:val="00D6733C"/>
    <w:rsid w:val="00D700D5"/>
    <w:rsid w:val="00D70633"/>
    <w:rsid w:val="00D802EB"/>
    <w:rsid w:val="00D904BC"/>
    <w:rsid w:val="00D90991"/>
    <w:rsid w:val="00D91681"/>
    <w:rsid w:val="00D92E7D"/>
    <w:rsid w:val="00D93F3E"/>
    <w:rsid w:val="00DA582D"/>
    <w:rsid w:val="00DA74F6"/>
    <w:rsid w:val="00DC030C"/>
    <w:rsid w:val="00DD1B37"/>
    <w:rsid w:val="00DD6C81"/>
    <w:rsid w:val="00DD6E1B"/>
    <w:rsid w:val="00DE2962"/>
    <w:rsid w:val="00DE6445"/>
    <w:rsid w:val="00DE7EE2"/>
    <w:rsid w:val="00E02A3E"/>
    <w:rsid w:val="00E04F82"/>
    <w:rsid w:val="00E125F7"/>
    <w:rsid w:val="00E14408"/>
    <w:rsid w:val="00E14EB0"/>
    <w:rsid w:val="00E24971"/>
    <w:rsid w:val="00E272D4"/>
    <w:rsid w:val="00E3105A"/>
    <w:rsid w:val="00E4787E"/>
    <w:rsid w:val="00E500D4"/>
    <w:rsid w:val="00E50DB6"/>
    <w:rsid w:val="00E53738"/>
    <w:rsid w:val="00E60BCC"/>
    <w:rsid w:val="00E64B9A"/>
    <w:rsid w:val="00E6558A"/>
    <w:rsid w:val="00E73C81"/>
    <w:rsid w:val="00E82EB8"/>
    <w:rsid w:val="00E864EC"/>
    <w:rsid w:val="00E87A42"/>
    <w:rsid w:val="00E924B1"/>
    <w:rsid w:val="00EA13EC"/>
    <w:rsid w:val="00EA5B0B"/>
    <w:rsid w:val="00EA78D7"/>
    <w:rsid w:val="00EB49C5"/>
    <w:rsid w:val="00EB70D4"/>
    <w:rsid w:val="00ED0176"/>
    <w:rsid w:val="00ED764B"/>
    <w:rsid w:val="00EE542D"/>
    <w:rsid w:val="00EE5C0E"/>
    <w:rsid w:val="00EF37CD"/>
    <w:rsid w:val="00EF4BE2"/>
    <w:rsid w:val="00EF772F"/>
    <w:rsid w:val="00F00485"/>
    <w:rsid w:val="00F04353"/>
    <w:rsid w:val="00F136DC"/>
    <w:rsid w:val="00F16C2F"/>
    <w:rsid w:val="00F357A2"/>
    <w:rsid w:val="00F478E8"/>
    <w:rsid w:val="00F5360A"/>
    <w:rsid w:val="00F53D5C"/>
    <w:rsid w:val="00F568CA"/>
    <w:rsid w:val="00F60507"/>
    <w:rsid w:val="00F67E6B"/>
    <w:rsid w:val="00F714BE"/>
    <w:rsid w:val="00F7314E"/>
    <w:rsid w:val="00F733D1"/>
    <w:rsid w:val="00F77B28"/>
    <w:rsid w:val="00F83F91"/>
    <w:rsid w:val="00FA6298"/>
    <w:rsid w:val="00FA7783"/>
    <w:rsid w:val="00FB48F9"/>
    <w:rsid w:val="00FE2493"/>
    <w:rsid w:val="00FE31FC"/>
    <w:rsid w:val="00FE7242"/>
    <w:rsid w:val="00FF2FC0"/>
    <w:rsid w:val="00FF5701"/>
    <w:rsid w:val="00FF5D25"/>
    <w:rsid w:val="00FF63E9"/>
    <w:rsid w:val="00FF7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F2CCD3"/>
  <w15:chartTrackingRefBased/>
  <w15:docId w15:val="{C6C9BEB9-98A9-4F00-BD15-2FF059AFA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nhideWhenUsed="1"/>
    <w:lsdException w:name="footer" w:semiHidden="1" w:unhideWhenUsed="1"/>
    <w:lsdException w:name="index heading" w:semiHidden="1"/>
    <w:lsdException w:name="caption" w:semiHidden="1" w:uiPriority="49" w:unhideWhenUsed="1"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197B92"/>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s>
      <w:suppressAutoHyphens/>
      <w:spacing w:after="120" w:line="360" w:lineRule="auto"/>
      <w:jc w:val="both"/>
    </w:pPr>
    <w:rPr>
      <w:bCs/>
      <w:szCs w:val="20"/>
      <w:lang w:eastAsia="ar-SA"/>
    </w:rPr>
  </w:style>
  <w:style w:type="paragraph" w:styleId="Heading1">
    <w:name w:val="heading 1"/>
    <w:basedOn w:val="Normal"/>
    <w:next w:val="Normal"/>
    <w:link w:val="Heading1Char"/>
    <w:autoRedefine/>
    <w:uiPriority w:val="2"/>
    <w:qFormat/>
    <w:rsid w:val="00992CCF"/>
    <w:pPr>
      <w:keepNext/>
      <w:keepLines/>
      <w:numPr>
        <w:numId w:val="17"/>
      </w:numPr>
      <w:spacing w:after="0"/>
      <w:jc w:val="center"/>
      <w:outlineLvl w:val="0"/>
    </w:pPr>
    <w:rPr>
      <w:rFonts w:ascii="Times New Roman Bold" w:eastAsiaTheme="majorEastAsia" w:hAnsi="Times New Roman Bold" w:cstheme="majorBidi"/>
      <w:b/>
      <w:caps/>
      <w:color w:val="000000" w:themeColor="text1"/>
      <w:sz w:val="32"/>
      <w:szCs w:val="32"/>
    </w:rPr>
  </w:style>
  <w:style w:type="paragraph" w:styleId="Heading2">
    <w:name w:val="heading 2"/>
    <w:basedOn w:val="Normal"/>
    <w:next w:val="Normal"/>
    <w:link w:val="Heading2Char"/>
    <w:autoRedefine/>
    <w:uiPriority w:val="2"/>
    <w:qFormat/>
    <w:rsid w:val="003F7C6B"/>
    <w:pPr>
      <w:keepNext/>
      <w:keepLines/>
      <w:numPr>
        <w:ilvl w:val="1"/>
        <w:numId w:val="18"/>
      </w:numPr>
      <w:spacing w:line="240" w:lineRule="auto"/>
      <w:outlineLvl w:val="1"/>
    </w:pPr>
    <w:rPr>
      <w:rFonts w:eastAsiaTheme="majorEastAsia" w:cstheme="majorBidi"/>
      <w:b/>
      <w:color w:val="000000" w:themeColor="text1"/>
      <w:sz w:val="26"/>
      <w:szCs w:val="26"/>
    </w:rPr>
  </w:style>
  <w:style w:type="paragraph" w:styleId="Heading3">
    <w:name w:val="heading 3"/>
    <w:basedOn w:val="Normal"/>
    <w:next w:val="Normal"/>
    <w:link w:val="Heading3Char"/>
    <w:autoRedefine/>
    <w:uiPriority w:val="2"/>
    <w:qFormat/>
    <w:rsid w:val="00A13B55"/>
    <w:pPr>
      <w:keepNext/>
      <w:keepLines/>
      <w:numPr>
        <w:ilvl w:val="2"/>
        <w:numId w:val="17"/>
      </w:numPr>
      <w:spacing w:line="240" w:lineRule="auto"/>
      <w:outlineLvl w:val="2"/>
    </w:pPr>
    <w:rPr>
      <w:rFonts w:eastAsiaTheme="majorEastAsia" w:cstheme="majorBidi"/>
      <w:b/>
      <w:color w:val="000000" w:themeColor="text1"/>
    </w:rPr>
  </w:style>
  <w:style w:type="paragraph" w:styleId="Heading4">
    <w:name w:val="heading 4"/>
    <w:basedOn w:val="Normal"/>
    <w:next w:val="Normal"/>
    <w:link w:val="Heading4Char"/>
    <w:autoRedefine/>
    <w:uiPriority w:val="2"/>
    <w:unhideWhenUsed/>
    <w:qFormat/>
    <w:rsid w:val="00A13B55"/>
    <w:pPr>
      <w:keepNext/>
      <w:keepLines/>
      <w:numPr>
        <w:ilvl w:val="3"/>
        <w:numId w:val="17"/>
      </w:numPr>
      <w:spacing w:line="240" w:lineRule="auto"/>
      <w:outlineLvl w:val="3"/>
    </w:pPr>
    <w:rPr>
      <w:rFonts w:eastAsiaTheme="minorEastAsia" w:cstheme="majorBidi"/>
      <w:b/>
      <w:i/>
      <w:iCs/>
      <w:color w:val="000000" w:themeColor="text1"/>
    </w:rPr>
  </w:style>
  <w:style w:type="paragraph" w:styleId="Heading5">
    <w:name w:val="heading 5"/>
    <w:basedOn w:val="Normal"/>
    <w:next w:val="Normal"/>
    <w:link w:val="Heading5Char"/>
    <w:autoRedefine/>
    <w:uiPriority w:val="2"/>
    <w:qFormat/>
    <w:rsid w:val="004E63E5"/>
    <w:pPr>
      <w:keepNext/>
      <w:keepLines/>
      <w:numPr>
        <w:ilvl w:val="4"/>
        <w:numId w:val="17"/>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autoRedefine/>
    <w:uiPriority w:val="2"/>
    <w:qFormat/>
    <w:rsid w:val="004E63E5"/>
    <w:pPr>
      <w:keepNext/>
      <w:keepLines/>
      <w:numPr>
        <w:ilvl w:val="5"/>
        <w:numId w:val="17"/>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autoRedefine/>
    <w:uiPriority w:val="2"/>
    <w:qFormat/>
    <w:rsid w:val="004E63E5"/>
    <w:pPr>
      <w:keepNext/>
      <w:keepLines/>
      <w:numPr>
        <w:ilvl w:val="6"/>
        <w:numId w:val="17"/>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autoRedefine/>
    <w:uiPriority w:val="2"/>
    <w:qFormat/>
    <w:rsid w:val="004E63E5"/>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autoRedefine/>
    <w:uiPriority w:val="2"/>
    <w:unhideWhenUsed/>
    <w:qFormat/>
    <w:rsid w:val="004E63E5"/>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992CCF"/>
    <w:rPr>
      <w:rFonts w:ascii="Times New Roman Bold" w:eastAsiaTheme="majorEastAsia" w:hAnsi="Times New Roman Bold" w:cstheme="majorBidi"/>
      <w:b/>
      <w:bCs/>
      <w:caps/>
      <w:color w:val="000000" w:themeColor="text1"/>
      <w:sz w:val="32"/>
      <w:szCs w:val="32"/>
      <w:lang w:eastAsia="ar-SA"/>
    </w:rPr>
  </w:style>
  <w:style w:type="character" w:customStyle="1" w:styleId="Heading2Char">
    <w:name w:val="Heading 2 Char"/>
    <w:basedOn w:val="DefaultParagraphFont"/>
    <w:link w:val="Heading2"/>
    <w:uiPriority w:val="2"/>
    <w:rsid w:val="003F7C6B"/>
    <w:rPr>
      <w:rFonts w:eastAsiaTheme="majorEastAsia" w:cstheme="majorBidi"/>
      <w:b/>
      <w:bCs/>
      <w:color w:val="000000" w:themeColor="text1"/>
      <w:sz w:val="26"/>
      <w:szCs w:val="26"/>
      <w:lang w:eastAsia="ar-SA"/>
    </w:rPr>
  </w:style>
  <w:style w:type="character" w:customStyle="1" w:styleId="Heading3Char">
    <w:name w:val="Heading 3 Char"/>
    <w:basedOn w:val="DefaultParagraphFont"/>
    <w:link w:val="Heading3"/>
    <w:uiPriority w:val="2"/>
    <w:rsid w:val="00A13B55"/>
    <w:rPr>
      <w:rFonts w:eastAsiaTheme="majorEastAsia" w:cstheme="majorBidi"/>
      <w:b/>
      <w:bCs/>
      <w:color w:val="000000" w:themeColor="text1"/>
      <w:szCs w:val="20"/>
      <w:lang w:eastAsia="ar-SA"/>
    </w:rPr>
  </w:style>
  <w:style w:type="character" w:customStyle="1" w:styleId="Heading4Char">
    <w:name w:val="Heading 4 Char"/>
    <w:basedOn w:val="DefaultParagraphFont"/>
    <w:link w:val="Heading4"/>
    <w:uiPriority w:val="2"/>
    <w:rsid w:val="00A13B55"/>
    <w:rPr>
      <w:rFonts w:eastAsiaTheme="minorEastAsia" w:cstheme="majorBidi"/>
      <w:b/>
      <w:bCs/>
      <w:i/>
      <w:iCs/>
      <w:color w:val="000000" w:themeColor="text1"/>
      <w:szCs w:val="20"/>
      <w:lang w:eastAsia="ar-SA"/>
    </w:rPr>
  </w:style>
  <w:style w:type="paragraph" w:customStyle="1" w:styleId="a-quotes">
    <w:name w:val="a-quotes"/>
    <w:basedOn w:val="Normal"/>
    <w:autoRedefine/>
    <w:uiPriority w:val="1"/>
    <w:qFormat/>
    <w:rsid w:val="00C74726"/>
    <w:pPr>
      <w:spacing w:line="240" w:lineRule="auto"/>
      <w:ind w:left="720" w:right="720"/>
    </w:pPr>
    <w:rPr>
      <w:rFonts w:cs="Courier New"/>
      <w:bCs w:val="0"/>
      <w:i/>
      <w:color w:val="000000"/>
      <w:sz w:val="20"/>
      <w:shd w:val="clear" w:color="auto" w:fill="FFFFFF"/>
    </w:rPr>
  </w:style>
  <w:style w:type="paragraph" w:customStyle="1" w:styleId="b-quotes">
    <w:name w:val="b-quotes"/>
    <w:basedOn w:val="a-quotes"/>
    <w:autoRedefine/>
    <w:uiPriority w:val="1"/>
    <w:qFormat/>
    <w:rsid w:val="004E63E5"/>
    <w:pPr>
      <w:ind w:left="1080"/>
    </w:pPr>
  </w:style>
  <w:style w:type="paragraph" w:customStyle="1" w:styleId="c-quotes">
    <w:name w:val="c-quotes"/>
    <w:basedOn w:val="b-quotes"/>
    <w:autoRedefine/>
    <w:uiPriority w:val="1"/>
    <w:qFormat/>
    <w:rsid w:val="004E63E5"/>
    <w:pPr>
      <w:ind w:left="1440"/>
    </w:pPr>
  </w:style>
  <w:style w:type="paragraph" w:customStyle="1" w:styleId="d-quotes">
    <w:name w:val="d-quotes"/>
    <w:basedOn w:val="c-quotes"/>
    <w:autoRedefine/>
    <w:uiPriority w:val="1"/>
    <w:qFormat/>
    <w:rsid w:val="004E63E5"/>
    <w:pPr>
      <w:ind w:left="1800"/>
    </w:pPr>
  </w:style>
  <w:style w:type="paragraph" w:customStyle="1" w:styleId="e-quotes">
    <w:name w:val="e-quotes"/>
    <w:basedOn w:val="d-quotes"/>
    <w:autoRedefine/>
    <w:uiPriority w:val="1"/>
    <w:qFormat/>
    <w:rsid w:val="004E63E5"/>
    <w:pPr>
      <w:ind w:left="2160"/>
    </w:pPr>
  </w:style>
  <w:style w:type="paragraph" w:customStyle="1" w:styleId="Style1">
    <w:name w:val="Style1"/>
    <w:basedOn w:val="Normal"/>
    <w:autoRedefine/>
    <w:uiPriority w:val="19"/>
    <w:qFormat/>
    <w:rsid w:val="004E63E5"/>
    <w:pPr>
      <w:spacing w:after="0"/>
    </w:pPr>
    <w:rPr>
      <w:b/>
      <w:i/>
    </w:rPr>
  </w:style>
  <w:style w:type="paragraph" w:customStyle="1" w:styleId="Address">
    <w:name w:val="Address"/>
    <w:basedOn w:val="Normal"/>
    <w:autoRedefine/>
    <w:qFormat/>
    <w:rsid w:val="00622E6D"/>
    <w:pPr>
      <w:spacing w:after="0" w:line="240" w:lineRule="auto"/>
      <w:ind w:left="432"/>
      <w:contextualSpacing/>
    </w:pPr>
    <w:rPr>
      <w:b/>
      <w:iCs/>
      <w:sz w:val="32"/>
      <w:szCs w:val="24"/>
    </w:rPr>
  </w:style>
  <w:style w:type="character" w:customStyle="1" w:styleId="Heading5Char">
    <w:name w:val="Heading 5 Char"/>
    <w:basedOn w:val="DefaultParagraphFont"/>
    <w:link w:val="Heading5"/>
    <w:uiPriority w:val="2"/>
    <w:rsid w:val="004E63E5"/>
    <w:rPr>
      <w:rFonts w:asciiTheme="majorHAnsi" w:eastAsiaTheme="majorEastAsia" w:hAnsiTheme="majorHAnsi" w:cstheme="majorBidi"/>
      <w:bCs/>
      <w:color w:val="2F5496" w:themeColor="accent1" w:themeShade="BF"/>
      <w:szCs w:val="20"/>
      <w:lang w:eastAsia="ar-SA"/>
    </w:rPr>
  </w:style>
  <w:style w:type="character" w:customStyle="1" w:styleId="Heading6Char">
    <w:name w:val="Heading 6 Char"/>
    <w:basedOn w:val="DefaultParagraphFont"/>
    <w:link w:val="Heading6"/>
    <w:uiPriority w:val="2"/>
    <w:rsid w:val="004E63E5"/>
    <w:rPr>
      <w:rFonts w:asciiTheme="majorHAnsi" w:eastAsiaTheme="majorEastAsia" w:hAnsiTheme="majorHAnsi" w:cstheme="majorBidi"/>
      <w:bCs/>
      <w:color w:val="1F3763" w:themeColor="accent1" w:themeShade="7F"/>
      <w:szCs w:val="20"/>
      <w:lang w:eastAsia="ar-SA"/>
    </w:rPr>
  </w:style>
  <w:style w:type="character" w:customStyle="1" w:styleId="Heading7Char">
    <w:name w:val="Heading 7 Char"/>
    <w:basedOn w:val="DefaultParagraphFont"/>
    <w:link w:val="Heading7"/>
    <w:uiPriority w:val="2"/>
    <w:rsid w:val="004E63E5"/>
    <w:rPr>
      <w:rFonts w:asciiTheme="majorHAnsi" w:eastAsiaTheme="majorEastAsia" w:hAnsiTheme="majorHAnsi" w:cstheme="majorBidi"/>
      <w:bCs/>
      <w:i/>
      <w:iCs/>
      <w:color w:val="1F3763" w:themeColor="accent1" w:themeShade="7F"/>
      <w:szCs w:val="20"/>
      <w:lang w:eastAsia="ar-SA"/>
    </w:rPr>
  </w:style>
  <w:style w:type="character" w:customStyle="1" w:styleId="Heading8Char">
    <w:name w:val="Heading 8 Char"/>
    <w:basedOn w:val="DefaultParagraphFont"/>
    <w:link w:val="Heading8"/>
    <w:uiPriority w:val="2"/>
    <w:rsid w:val="004E63E5"/>
    <w:rPr>
      <w:rFonts w:asciiTheme="majorHAnsi" w:eastAsiaTheme="majorEastAsia" w:hAnsiTheme="majorHAnsi" w:cstheme="majorBidi"/>
      <w:bCs/>
      <w:color w:val="272727" w:themeColor="text1" w:themeTint="D8"/>
      <w:sz w:val="21"/>
      <w:szCs w:val="21"/>
      <w:lang w:eastAsia="ar-SA"/>
    </w:rPr>
  </w:style>
  <w:style w:type="character" w:customStyle="1" w:styleId="Heading9Char">
    <w:name w:val="Heading 9 Char"/>
    <w:basedOn w:val="DefaultParagraphFont"/>
    <w:link w:val="Heading9"/>
    <w:uiPriority w:val="2"/>
    <w:rsid w:val="004E63E5"/>
    <w:rPr>
      <w:rFonts w:asciiTheme="majorHAnsi" w:eastAsiaTheme="majorEastAsia" w:hAnsiTheme="majorHAnsi" w:cstheme="majorBidi"/>
      <w:bCs/>
      <w:i/>
      <w:iCs/>
      <w:color w:val="272727" w:themeColor="text1" w:themeTint="D8"/>
      <w:sz w:val="21"/>
      <w:szCs w:val="21"/>
      <w:lang w:eastAsia="ar-SA"/>
    </w:rPr>
  </w:style>
  <w:style w:type="paragraph" w:styleId="Title">
    <w:name w:val="Title"/>
    <w:basedOn w:val="Normal"/>
    <w:next w:val="Normal"/>
    <w:link w:val="TitleChar"/>
    <w:autoRedefine/>
    <w:qFormat/>
    <w:rsid w:val="004E63E5"/>
    <w:pPr>
      <w:spacing w:after="0"/>
      <w:contextualSpacing/>
      <w:jc w:val="center"/>
    </w:pPr>
    <w:rPr>
      <w:rFonts w:eastAsiaTheme="majorEastAsia" w:cstheme="majorBidi"/>
      <w:b/>
      <w:i/>
      <w:caps/>
      <w:spacing w:val="-10"/>
      <w:kern w:val="28"/>
      <w:sz w:val="32"/>
      <w:szCs w:val="56"/>
    </w:rPr>
  </w:style>
  <w:style w:type="character" w:customStyle="1" w:styleId="TitleChar">
    <w:name w:val="Title Char"/>
    <w:basedOn w:val="DefaultParagraphFont"/>
    <w:link w:val="Title"/>
    <w:rsid w:val="004E63E5"/>
    <w:rPr>
      <w:rFonts w:eastAsiaTheme="majorEastAsia" w:cstheme="majorBidi"/>
      <w:b/>
      <w:bCs/>
      <w:i/>
      <w:caps/>
      <w:spacing w:val="-10"/>
      <w:kern w:val="28"/>
      <w:sz w:val="32"/>
      <w:szCs w:val="56"/>
      <w:lang w:eastAsia="ar-SA"/>
    </w:rPr>
  </w:style>
  <w:style w:type="paragraph" w:styleId="NoSpacing">
    <w:name w:val="No Spacing"/>
    <w:uiPriority w:val="19"/>
    <w:qFormat/>
    <w:rsid w:val="004E63E5"/>
    <w:pPr>
      <w:spacing w:after="0" w:line="240" w:lineRule="auto"/>
      <w:ind w:left="720" w:right="720"/>
    </w:pPr>
    <w:rPr>
      <w:i/>
    </w:rPr>
  </w:style>
  <w:style w:type="paragraph" w:customStyle="1" w:styleId="Default">
    <w:name w:val="Default"/>
    <w:uiPriority w:val="49"/>
    <w:rsid w:val="004E63E5"/>
    <w:pPr>
      <w:autoSpaceDE w:val="0"/>
      <w:autoSpaceDN w:val="0"/>
      <w:adjustRightInd w:val="0"/>
      <w:spacing w:after="0" w:line="240" w:lineRule="auto"/>
    </w:pPr>
    <w:rPr>
      <w:color w:val="000000"/>
    </w:rPr>
  </w:style>
  <w:style w:type="character" w:customStyle="1" w:styleId="pos">
    <w:name w:val="pos"/>
    <w:uiPriority w:val="49"/>
    <w:rsid w:val="004E63E5"/>
  </w:style>
  <w:style w:type="character" w:customStyle="1" w:styleId="def">
    <w:name w:val="def"/>
    <w:uiPriority w:val="49"/>
    <w:rsid w:val="004E63E5"/>
  </w:style>
  <w:style w:type="character" w:customStyle="1" w:styleId="orth">
    <w:name w:val="orth"/>
    <w:uiPriority w:val="49"/>
    <w:rsid w:val="004E63E5"/>
  </w:style>
  <w:style w:type="paragraph" w:customStyle="1" w:styleId="Content">
    <w:name w:val="Content"/>
    <w:autoRedefine/>
    <w:uiPriority w:val="49"/>
    <w:qFormat/>
    <w:rsid w:val="004E63E5"/>
    <w:pPr>
      <w:spacing w:after="0" w:line="360" w:lineRule="auto"/>
      <w:jc w:val="center"/>
    </w:pPr>
    <w:rPr>
      <w:color w:val="000000"/>
      <w:szCs w:val="20"/>
    </w:rPr>
  </w:style>
  <w:style w:type="paragraph" w:customStyle="1" w:styleId="Court">
    <w:name w:val="Court"/>
    <w:basedOn w:val="Caption"/>
    <w:autoRedefine/>
    <w:qFormat/>
    <w:rsid w:val="00D92E7D"/>
    <w:pPr>
      <w:spacing w:after="120" w:line="240" w:lineRule="auto"/>
    </w:pPr>
    <w:rPr>
      <w:caps/>
      <w:color w:val="auto"/>
      <w:sz w:val="32"/>
      <w:szCs w:val="32"/>
    </w:rPr>
  </w:style>
  <w:style w:type="paragraph" w:styleId="Caption">
    <w:name w:val="caption"/>
    <w:basedOn w:val="Normal"/>
    <w:next w:val="Normal"/>
    <w:uiPriority w:val="49"/>
    <w:qFormat/>
    <w:rsid w:val="004E63E5"/>
    <w:pPr>
      <w:spacing w:after="0"/>
      <w:jc w:val="center"/>
    </w:pPr>
    <w:rPr>
      <w:b/>
      <w:bCs w:val="0"/>
      <w:color w:val="000000"/>
      <w:szCs w:val="18"/>
    </w:rPr>
  </w:style>
  <w:style w:type="character" w:customStyle="1" w:styleId="pronset">
    <w:name w:val="pronset"/>
    <w:uiPriority w:val="49"/>
    <w:rsid w:val="004E63E5"/>
  </w:style>
  <w:style w:type="character" w:customStyle="1" w:styleId="showspellpr">
    <w:name w:val="show_spellpr"/>
    <w:uiPriority w:val="49"/>
    <w:rsid w:val="004E63E5"/>
  </w:style>
  <w:style w:type="character" w:customStyle="1" w:styleId="prondelim">
    <w:name w:val="prondelim"/>
    <w:uiPriority w:val="49"/>
    <w:rsid w:val="004E63E5"/>
  </w:style>
  <w:style w:type="character" w:customStyle="1" w:styleId="pron">
    <w:name w:val="pron"/>
    <w:uiPriority w:val="49"/>
    <w:rsid w:val="004E63E5"/>
  </w:style>
  <w:style w:type="character" w:customStyle="1" w:styleId="ital-inline">
    <w:name w:val="ital-inline"/>
    <w:uiPriority w:val="49"/>
    <w:rsid w:val="004E63E5"/>
  </w:style>
  <w:style w:type="character" w:customStyle="1" w:styleId="boldface">
    <w:name w:val="boldface"/>
    <w:uiPriority w:val="49"/>
    <w:rsid w:val="004E63E5"/>
  </w:style>
  <w:style w:type="character" w:customStyle="1" w:styleId="prontoggle">
    <w:name w:val="pron_toggle"/>
    <w:uiPriority w:val="49"/>
    <w:rsid w:val="004E63E5"/>
  </w:style>
  <w:style w:type="character" w:customStyle="1" w:styleId="secondary-bf">
    <w:name w:val="secondary-bf"/>
    <w:uiPriority w:val="49"/>
    <w:rsid w:val="004E63E5"/>
  </w:style>
  <w:style w:type="character" w:customStyle="1" w:styleId="dnindex">
    <w:name w:val="dnindex"/>
    <w:uiPriority w:val="49"/>
    <w:rsid w:val="004E63E5"/>
  </w:style>
  <w:style w:type="character" w:customStyle="1" w:styleId="labset">
    <w:name w:val="labset"/>
    <w:uiPriority w:val="49"/>
    <w:rsid w:val="004E63E5"/>
  </w:style>
  <w:style w:type="character" w:customStyle="1" w:styleId="ilad">
    <w:name w:val="il_ad"/>
    <w:uiPriority w:val="49"/>
    <w:rsid w:val="004E63E5"/>
  </w:style>
  <w:style w:type="character" w:customStyle="1" w:styleId="pmterms1">
    <w:name w:val="pmterms1"/>
    <w:uiPriority w:val="49"/>
    <w:rsid w:val="004E63E5"/>
  </w:style>
  <w:style w:type="character" w:customStyle="1" w:styleId="enumbell">
    <w:name w:val="enumbell"/>
    <w:uiPriority w:val="49"/>
    <w:rsid w:val="004E63E5"/>
  </w:style>
  <w:style w:type="character" w:customStyle="1" w:styleId="ptext-">
    <w:name w:val="ptext-"/>
    <w:uiPriority w:val="49"/>
    <w:rsid w:val="004E63E5"/>
  </w:style>
  <w:style w:type="character" w:customStyle="1" w:styleId="searchdetailfield">
    <w:name w:val="searchdetailfield"/>
    <w:basedOn w:val="DefaultParagraphFont"/>
    <w:uiPriority w:val="49"/>
    <w:rsid w:val="004E63E5"/>
  </w:style>
  <w:style w:type="paragraph" w:styleId="TOC1">
    <w:name w:val="toc 1"/>
    <w:basedOn w:val="Normal"/>
    <w:next w:val="Normal"/>
    <w:autoRedefine/>
    <w:uiPriority w:val="39"/>
    <w:rsid w:val="004E63E5"/>
    <w:pPr>
      <w:spacing w:after="100"/>
    </w:pPr>
  </w:style>
  <w:style w:type="paragraph" w:styleId="TOC2">
    <w:name w:val="toc 2"/>
    <w:basedOn w:val="Normal"/>
    <w:next w:val="Normal"/>
    <w:autoRedefine/>
    <w:uiPriority w:val="39"/>
    <w:rsid w:val="004E63E5"/>
    <w:pPr>
      <w:spacing w:after="100"/>
      <w:ind w:left="240"/>
    </w:pPr>
  </w:style>
  <w:style w:type="paragraph" w:styleId="TOC3">
    <w:name w:val="toc 3"/>
    <w:basedOn w:val="Normal"/>
    <w:next w:val="Normal"/>
    <w:autoRedefine/>
    <w:uiPriority w:val="39"/>
    <w:rsid w:val="004E63E5"/>
    <w:pPr>
      <w:spacing w:after="100"/>
      <w:ind w:left="480"/>
    </w:pPr>
  </w:style>
  <w:style w:type="paragraph" w:styleId="CommentText">
    <w:name w:val="annotation text"/>
    <w:basedOn w:val="Normal"/>
    <w:link w:val="CommentTextChar"/>
    <w:uiPriority w:val="99"/>
    <w:rsid w:val="004E63E5"/>
    <w:pPr>
      <w:spacing w:after="0"/>
      <w:ind w:firstLine="720"/>
    </w:pPr>
    <w:rPr>
      <w:bCs w:val="0"/>
      <w:sz w:val="20"/>
      <w:lang w:val="x-none"/>
    </w:rPr>
  </w:style>
  <w:style w:type="character" w:customStyle="1" w:styleId="CommentTextChar">
    <w:name w:val="Comment Text Char"/>
    <w:basedOn w:val="DefaultParagraphFont"/>
    <w:link w:val="CommentText"/>
    <w:uiPriority w:val="99"/>
    <w:rsid w:val="004E63E5"/>
    <w:rPr>
      <w:sz w:val="20"/>
      <w:szCs w:val="20"/>
      <w:lang w:val="x-none" w:eastAsia="ar-SA"/>
    </w:rPr>
  </w:style>
  <w:style w:type="paragraph" w:styleId="Header">
    <w:name w:val="header"/>
    <w:basedOn w:val="Normal"/>
    <w:link w:val="HeaderChar"/>
    <w:uiPriority w:val="99"/>
    <w:rsid w:val="004E63E5"/>
    <w:pPr>
      <w:tabs>
        <w:tab w:val="center" w:pos="4680"/>
        <w:tab w:val="right" w:pos="9360"/>
      </w:tabs>
    </w:pPr>
  </w:style>
  <w:style w:type="character" w:customStyle="1" w:styleId="HeaderChar">
    <w:name w:val="Header Char"/>
    <w:basedOn w:val="DefaultParagraphFont"/>
    <w:link w:val="Header"/>
    <w:uiPriority w:val="99"/>
    <w:rsid w:val="004E63E5"/>
    <w:rPr>
      <w:bCs/>
      <w:szCs w:val="20"/>
      <w:lang w:eastAsia="ar-SA"/>
    </w:rPr>
  </w:style>
  <w:style w:type="paragraph" w:styleId="Footer">
    <w:name w:val="footer"/>
    <w:basedOn w:val="Normal"/>
    <w:link w:val="FooterChar"/>
    <w:uiPriority w:val="99"/>
    <w:rsid w:val="004E63E5"/>
    <w:pPr>
      <w:tabs>
        <w:tab w:val="center" w:pos="4680"/>
        <w:tab w:val="right" w:pos="9360"/>
      </w:tabs>
    </w:pPr>
  </w:style>
  <w:style w:type="character" w:customStyle="1" w:styleId="FooterChar">
    <w:name w:val="Footer Char"/>
    <w:basedOn w:val="DefaultParagraphFont"/>
    <w:link w:val="Footer"/>
    <w:uiPriority w:val="99"/>
    <w:rsid w:val="004E63E5"/>
    <w:rPr>
      <w:bCs/>
      <w:szCs w:val="20"/>
      <w:lang w:eastAsia="ar-SA"/>
    </w:rPr>
  </w:style>
  <w:style w:type="character" w:styleId="CommentReference">
    <w:name w:val="annotation reference"/>
    <w:uiPriority w:val="99"/>
    <w:semiHidden/>
    <w:rsid w:val="004E63E5"/>
    <w:rPr>
      <w:sz w:val="16"/>
      <w:szCs w:val="16"/>
    </w:rPr>
  </w:style>
  <w:style w:type="paragraph" w:styleId="BodyText">
    <w:name w:val="Body Text"/>
    <w:basedOn w:val="Normal"/>
    <w:link w:val="BodyTextChar"/>
    <w:uiPriority w:val="99"/>
    <w:rsid w:val="004E63E5"/>
  </w:style>
  <w:style w:type="character" w:customStyle="1" w:styleId="BodyTextChar">
    <w:name w:val="Body Text Char"/>
    <w:basedOn w:val="DefaultParagraphFont"/>
    <w:link w:val="BodyText"/>
    <w:uiPriority w:val="99"/>
    <w:rsid w:val="004E63E5"/>
    <w:rPr>
      <w:bCs/>
      <w:szCs w:val="20"/>
      <w:lang w:eastAsia="ar-SA"/>
    </w:rPr>
  </w:style>
  <w:style w:type="character" w:styleId="Hyperlink">
    <w:name w:val="Hyperlink"/>
    <w:rsid w:val="004E63E5"/>
    <w:rPr>
      <w:color w:val="0000FF"/>
      <w:u w:val="single"/>
    </w:rPr>
  </w:style>
  <w:style w:type="character" w:styleId="FollowedHyperlink">
    <w:name w:val="FollowedHyperlink"/>
    <w:basedOn w:val="DefaultParagraphFont"/>
    <w:uiPriority w:val="99"/>
    <w:semiHidden/>
    <w:rsid w:val="004E63E5"/>
    <w:rPr>
      <w:color w:val="954F72" w:themeColor="followedHyperlink"/>
      <w:u w:val="single"/>
    </w:rPr>
  </w:style>
  <w:style w:type="character" w:styleId="Strong">
    <w:name w:val="Strong"/>
    <w:uiPriority w:val="22"/>
    <w:qFormat/>
    <w:rsid w:val="004E63E5"/>
    <w:rPr>
      <w:b/>
      <w:bCs/>
    </w:rPr>
  </w:style>
  <w:style w:type="character" w:styleId="Emphasis">
    <w:name w:val="Emphasis"/>
    <w:uiPriority w:val="20"/>
    <w:qFormat/>
    <w:rsid w:val="004E63E5"/>
    <w:rPr>
      <w:i/>
      <w:iCs/>
    </w:rPr>
  </w:style>
  <w:style w:type="paragraph" w:styleId="NormalWeb">
    <w:name w:val="Normal (Web)"/>
    <w:basedOn w:val="Normal"/>
    <w:uiPriority w:val="99"/>
    <w:semiHidden/>
    <w:rsid w:val="004E63E5"/>
    <w:pPr>
      <w:spacing w:before="100" w:beforeAutospacing="1" w:after="100" w:afterAutospacing="1"/>
    </w:pPr>
  </w:style>
  <w:style w:type="paragraph" w:styleId="BalloonText">
    <w:name w:val="Balloon Text"/>
    <w:basedOn w:val="Normal"/>
    <w:link w:val="BalloonTextChar"/>
    <w:uiPriority w:val="99"/>
    <w:semiHidden/>
    <w:rsid w:val="004E63E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3E5"/>
    <w:rPr>
      <w:rFonts w:ascii="Segoe UI" w:hAnsi="Segoe UI" w:cs="Segoe UI"/>
      <w:bCs/>
      <w:sz w:val="18"/>
      <w:szCs w:val="18"/>
      <w:lang w:eastAsia="ar-SA"/>
    </w:rPr>
  </w:style>
  <w:style w:type="paragraph" w:styleId="ListParagraph">
    <w:name w:val="List Paragraph"/>
    <w:basedOn w:val="Normal"/>
    <w:uiPriority w:val="3"/>
    <w:qFormat/>
    <w:rsid w:val="004E63E5"/>
    <w:pPr>
      <w:ind w:left="720"/>
      <w:contextualSpacing/>
    </w:pPr>
  </w:style>
  <w:style w:type="paragraph" w:styleId="Quote">
    <w:name w:val="Quote"/>
    <w:next w:val="Normal"/>
    <w:link w:val="QuoteChar"/>
    <w:autoRedefine/>
    <w:uiPriority w:val="29"/>
    <w:qFormat/>
    <w:rsid w:val="004E63E5"/>
    <w:pPr>
      <w:tabs>
        <w:tab w:val="num" w:pos="720"/>
      </w:tabs>
      <w:spacing w:after="120" w:line="240" w:lineRule="auto"/>
      <w:ind w:left="720" w:right="720"/>
      <w:jc w:val="both"/>
    </w:pPr>
    <w:rPr>
      <w:iCs/>
      <w:color w:val="000000"/>
      <w:sz w:val="20"/>
    </w:rPr>
  </w:style>
  <w:style w:type="character" w:customStyle="1" w:styleId="QuoteChar">
    <w:name w:val="Quote Char"/>
    <w:basedOn w:val="DefaultParagraphFont"/>
    <w:link w:val="Quote"/>
    <w:uiPriority w:val="29"/>
    <w:rsid w:val="004E63E5"/>
    <w:rPr>
      <w:iCs/>
      <w:color w:val="000000"/>
      <w:sz w:val="20"/>
    </w:rPr>
  </w:style>
  <w:style w:type="paragraph" w:styleId="TOCHeading">
    <w:name w:val="TOC Heading"/>
    <w:basedOn w:val="Heading1"/>
    <w:next w:val="Normal"/>
    <w:uiPriority w:val="39"/>
    <w:semiHidden/>
    <w:qFormat/>
    <w:rsid w:val="004E63E5"/>
    <w:pPr>
      <w:spacing w:before="480"/>
      <w:jc w:val="left"/>
      <w:outlineLvl w:val="9"/>
    </w:pPr>
    <w:rPr>
      <w:rFonts w:asciiTheme="majorHAnsi" w:hAnsiTheme="majorHAnsi"/>
      <w:b w:val="0"/>
      <w:bCs w:val="0"/>
      <w:color w:val="2F5496" w:themeColor="accent1" w:themeShade="BF"/>
      <w:sz w:val="28"/>
      <w:szCs w:val="28"/>
      <w:lang w:eastAsia="ja-JP"/>
    </w:rPr>
  </w:style>
  <w:style w:type="paragraph" w:customStyle="1" w:styleId="Heading1PHPDOCX">
    <w:name w:val="Heading 1 PHPDOCX"/>
    <w:basedOn w:val="Normal"/>
    <w:next w:val="Normal"/>
    <w:link w:val="Heading1CarPHPDOCX"/>
    <w:autoRedefine/>
    <w:uiPriority w:val="9"/>
    <w:qFormat/>
    <w:rsid w:val="004E63E5"/>
    <w:pPr>
      <w:keepNext/>
      <w:keepLines/>
      <w:spacing w:before="480" w:after="0"/>
      <w:jc w:val="center"/>
      <w:outlineLvl w:val="0"/>
    </w:pPr>
    <w:rPr>
      <w:rFonts w:asciiTheme="majorHAnsi" w:eastAsiaTheme="minorEastAsia" w:hAnsiTheme="majorHAnsi" w:cstheme="majorBidi"/>
      <w:b/>
      <w:bCs w:val="0"/>
      <w:color w:val="000000" w:themeColor="text1"/>
      <w:sz w:val="28"/>
      <w:szCs w:val="28"/>
    </w:rPr>
  </w:style>
  <w:style w:type="character" w:customStyle="1" w:styleId="Heading1CarPHPDOCX">
    <w:name w:val="Heading 1 Car PHPDOCX"/>
    <w:basedOn w:val="DefaultParagraphFont"/>
    <w:link w:val="Heading1PHPDOCX"/>
    <w:uiPriority w:val="9"/>
    <w:rsid w:val="004E63E5"/>
    <w:rPr>
      <w:rFonts w:asciiTheme="majorHAnsi" w:eastAsiaTheme="minorEastAsia" w:hAnsiTheme="majorHAnsi" w:cstheme="majorBidi"/>
      <w:b/>
      <w:color w:val="000000" w:themeColor="text1"/>
      <w:sz w:val="28"/>
      <w:szCs w:val="28"/>
      <w:lang w:eastAsia="ar-SA"/>
    </w:rPr>
  </w:style>
  <w:style w:type="character" w:customStyle="1" w:styleId="uns">
    <w:name w:val="uns"/>
    <w:basedOn w:val="DefaultParagraphFont"/>
    <w:uiPriority w:val="19"/>
    <w:rsid w:val="004E63E5"/>
  </w:style>
  <w:style w:type="paragraph" w:customStyle="1" w:styleId="left">
    <w:name w:val="left"/>
    <w:basedOn w:val="Normal"/>
    <w:rsid w:val="004E63E5"/>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before="100" w:beforeAutospacing="1" w:after="100" w:afterAutospacing="1" w:line="240" w:lineRule="auto"/>
      <w:jc w:val="left"/>
    </w:pPr>
    <w:rPr>
      <w:bCs w:val="0"/>
      <w:szCs w:val="24"/>
      <w:lang w:eastAsia="en-US"/>
    </w:rPr>
  </w:style>
  <w:style w:type="table" w:styleId="TableGrid">
    <w:name w:val="Table Grid"/>
    <w:basedOn w:val="TableNormal"/>
    <w:uiPriority w:val="59"/>
    <w:rsid w:val="004E63E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rsid w:val="004E63E5"/>
    <w:rPr>
      <w:color w:val="605E5C"/>
      <w:shd w:val="clear" w:color="auto" w:fill="E1DFDD"/>
    </w:rPr>
  </w:style>
  <w:style w:type="paragraph" w:customStyle="1" w:styleId="quotes">
    <w:name w:val="quotes"/>
    <w:basedOn w:val="Normal"/>
    <w:qFormat/>
    <w:rsid w:val="00124AB7"/>
    <w:pPr>
      <w:spacing w:line="240" w:lineRule="auto"/>
      <w:ind w:left="720" w:right="720"/>
    </w:pPr>
    <w:rPr>
      <w:iCs/>
      <w:color w:val="000000"/>
      <w:sz w:val="20"/>
    </w:rPr>
  </w:style>
  <w:style w:type="paragraph" w:styleId="HTMLPreformatted">
    <w:name w:val="HTML Preformatted"/>
    <w:basedOn w:val="Normal"/>
    <w:link w:val="HTMLPreformattedChar"/>
    <w:uiPriority w:val="99"/>
    <w:semiHidden/>
    <w:unhideWhenUsed/>
    <w:rsid w:val="00CB0BBC"/>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left"/>
    </w:pPr>
    <w:rPr>
      <w:rFonts w:ascii="Courier New" w:hAnsi="Courier New" w:cs="Courier New"/>
      <w:bCs w:val="0"/>
      <w:sz w:val="20"/>
      <w:lang w:eastAsia="en-US"/>
    </w:rPr>
  </w:style>
  <w:style w:type="character" w:customStyle="1" w:styleId="HTMLPreformattedChar">
    <w:name w:val="HTML Preformatted Char"/>
    <w:basedOn w:val="DefaultParagraphFont"/>
    <w:link w:val="HTMLPreformatted"/>
    <w:uiPriority w:val="99"/>
    <w:semiHidden/>
    <w:rsid w:val="00CB0BBC"/>
    <w:rPr>
      <w:rFonts w:ascii="Courier New" w:hAnsi="Courier New" w:cs="Courier New"/>
      <w:sz w:val="20"/>
      <w:szCs w:val="20"/>
    </w:rPr>
  </w:style>
  <w:style w:type="paragraph" w:customStyle="1" w:styleId="blockquote">
    <w:name w:val="blockquote"/>
    <w:basedOn w:val="Normal"/>
    <w:uiPriority w:val="9"/>
    <w:rsid w:val="00561789"/>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before="100" w:beforeAutospacing="1" w:after="100" w:afterAutospacing="1" w:line="240" w:lineRule="auto"/>
      <w:jc w:val="left"/>
    </w:pPr>
    <w:rPr>
      <w:bCs w:val="0"/>
      <w:szCs w:val="24"/>
      <w:lang w:eastAsia="en-US"/>
    </w:rPr>
  </w:style>
  <w:style w:type="paragraph" w:styleId="Subtitle">
    <w:name w:val="Subtitle"/>
    <w:basedOn w:val="Normal"/>
    <w:next w:val="Normal"/>
    <w:link w:val="SubtitleChar"/>
    <w:uiPriority w:val="11"/>
    <w:semiHidden/>
    <w:qFormat/>
    <w:rsid w:val="004816F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4816F4"/>
    <w:rPr>
      <w:rFonts w:asciiTheme="minorHAnsi" w:eastAsiaTheme="majorEastAsia" w:hAnsiTheme="minorHAnsi" w:cstheme="majorBidi"/>
      <w:bCs/>
      <w:color w:val="595959" w:themeColor="text1" w:themeTint="A6"/>
      <w:spacing w:val="15"/>
      <w:sz w:val="28"/>
      <w:szCs w:val="28"/>
      <w:lang w:eastAsia="ar-SA"/>
    </w:rPr>
  </w:style>
  <w:style w:type="character" w:styleId="IntenseEmphasis">
    <w:name w:val="Intense Emphasis"/>
    <w:basedOn w:val="DefaultParagraphFont"/>
    <w:uiPriority w:val="21"/>
    <w:semiHidden/>
    <w:qFormat/>
    <w:rsid w:val="004816F4"/>
    <w:rPr>
      <w:i/>
      <w:iCs/>
      <w:color w:val="2F5496" w:themeColor="accent1" w:themeShade="BF"/>
    </w:rPr>
  </w:style>
  <w:style w:type="paragraph" w:styleId="IntenseQuote">
    <w:name w:val="Intense Quote"/>
    <w:basedOn w:val="Normal"/>
    <w:next w:val="Normal"/>
    <w:link w:val="IntenseQuoteChar"/>
    <w:uiPriority w:val="30"/>
    <w:semiHidden/>
    <w:qFormat/>
    <w:rsid w:val="004816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4816F4"/>
    <w:rPr>
      <w:bCs/>
      <w:i/>
      <w:iCs/>
      <w:color w:val="2F5496" w:themeColor="accent1" w:themeShade="BF"/>
      <w:szCs w:val="20"/>
      <w:lang w:eastAsia="ar-SA"/>
    </w:rPr>
  </w:style>
  <w:style w:type="character" w:styleId="IntenseReference">
    <w:name w:val="Intense Reference"/>
    <w:basedOn w:val="DefaultParagraphFont"/>
    <w:uiPriority w:val="32"/>
    <w:semiHidden/>
    <w:qFormat/>
    <w:rsid w:val="004816F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9725">
      <w:bodyDiv w:val="1"/>
      <w:marLeft w:val="0"/>
      <w:marRight w:val="0"/>
      <w:marTop w:val="0"/>
      <w:marBottom w:val="0"/>
      <w:divBdr>
        <w:top w:val="none" w:sz="0" w:space="0" w:color="auto"/>
        <w:left w:val="none" w:sz="0" w:space="0" w:color="auto"/>
        <w:bottom w:val="none" w:sz="0" w:space="0" w:color="auto"/>
        <w:right w:val="none" w:sz="0" w:space="0" w:color="auto"/>
      </w:divBdr>
    </w:div>
    <w:div w:id="42948842">
      <w:bodyDiv w:val="1"/>
      <w:marLeft w:val="0"/>
      <w:marRight w:val="0"/>
      <w:marTop w:val="0"/>
      <w:marBottom w:val="0"/>
      <w:divBdr>
        <w:top w:val="none" w:sz="0" w:space="0" w:color="auto"/>
        <w:left w:val="none" w:sz="0" w:space="0" w:color="auto"/>
        <w:bottom w:val="none" w:sz="0" w:space="0" w:color="auto"/>
        <w:right w:val="none" w:sz="0" w:space="0" w:color="auto"/>
      </w:divBdr>
    </w:div>
    <w:div w:id="96412856">
      <w:bodyDiv w:val="1"/>
      <w:marLeft w:val="0"/>
      <w:marRight w:val="0"/>
      <w:marTop w:val="0"/>
      <w:marBottom w:val="0"/>
      <w:divBdr>
        <w:top w:val="none" w:sz="0" w:space="0" w:color="auto"/>
        <w:left w:val="none" w:sz="0" w:space="0" w:color="auto"/>
        <w:bottom w:val="none" w:sz="0" w:space="0" w:color="auto"/>
        <w:right w:val="none" w:sz="0" w:space="0" w:color="auto"/>
      </w:divBdr>
    </w:div>
    <w:div w:id="225147147">
      <w:bodyDiv w:val="1"/>
      <w:marLeft w:val="0"/>
      <w:marRight w:val="0"/>
      <w:marTop w:val="0"/>
      <w:marBottom w:val="0"/>
      <w:divBdr>
        <w:top w:val="none" w:sz="0" w:space="0" w:color="auto"/>
        <w:left w:val="none" w:sz="0" w:space="0" w:color="auto"/>
        <w:bottom w:val="none" w:sz="0" w:space="0" w:color="auto"/>
        <w:right w:val="none" w:sz="0" w:space="0" w:color="auto"/>
      </w:divBdr>
    </w:div>
    <w:div w:id="250740888">
      <w:bodyDiv w:val="1"/>
      <w:marLeft w:val="0"/>
      <w:marRight w:val="0"/>
      <w:marTop w:val="0"/>
      <w:marBottom w:val="0"/>
      <w:divBdr>
        <w:top w:val="none" w:sz="0" w:space="0" w:color="auto"/>
        <w:left w:val="none" w:sz="0" w:space="0" w:color="auto"/>
        <w:bottom w:val="none" w:sz="0" w:space="0" w:color="auto"/>
        <w:right w:val="none" w:sz="0" w:space="0" w:color="auto"/>
      </w:divBdr>
    </w:div>
    <w:div w:id="344981629">
      <w:bodyDiv w:val="1"/>
      <w:marLeft w:val="0"/>
      <w:marRight w:val="0"/>
      <w:marTop w:val="0"/>
      <w:marBottom w:val="0"/>
      <w:divBdr>
        <w:top w:val="none" w:sz="0" w:space="0" w:color="auto"/>
        <w:left w:val="none" w:sz="0" w:space="0" w:color="auto"/>
        <w:bottom w:val="none" w:sz="0" w:space="0" w:color="auto"/>
        <w:right w:val="none" w:sz="0" w:space="0" w:color="auto"/>
      </w:divBdr>
    </w:div>
    <w:div w:id="348139176">
      <w:bodyDiv w:val="1"/>
      <w:marLeft w:val="0"/>
      <w:marRight w:val="0"/>
      <w:marTop w:val="0"/>
      <w:marBottom w:val="0"/>
      <w:divBdr>
        <w:top w:val="none" w:sz="0" w:space="0" w:color="auto"/>
        <w:left w:val="none" w:sz="0" w:space="0" w:color="auto"/>
        <w:bottom w:val="none" w:sz="0" w:space="0" w:color="auto"/>
        <w:right w:val="none" w:sz="0" w:space="0" w:color="auto"/>
      </w:divBdr>
    </w:div>
    <w:div w:id="597950607">
      <w:bodyDiv w:val="1"/>
      <w:marLeft w:val="0"/>
      <w:marRight w:val="0"/>
      <w:marTop w:val="0"/>
      <w:marBottom w:val="0"/>
      <w:divBdr>
        <w:top w:val="none" w:sz="0" w:space="0" w:color="auto"/>
        <w:left w:val="none" w:sz="0" w:space="0" w:color="auto"/>
        <w:bottom w:val="none" w:sz="0" w:space="0" w:color="auto"/>
        <w:right w:val="none" w:sz="0" w:space="0" w:color="auto"/>
      </w:divBdr>
    </w:div>
    <w:div w:id="601257381">
      <w:bodyDiv w:val="1"/>
      <w:marLeft w:val="0"/>
      <w:marRight w:val="0"/>
      <w:marTop w:val="0"/>
      <w:marBottom w:val="0"/>
      <w:divBdr>
        <w:top w:val="none" w:sz="0" w:space="0" w:color="auto"/>
        <w:left w:val="none" w:sz="0" w:space="0" w:color="auto"/>
        <w:bottom w:val="none" w:sz="0" w:space="0" w:color="auto"/>
        <w:right w:val="none" w:sz="0" w:space="0" w:color="auto"/>
      </w:divBdr>
    </w:div>
    <w:div w:id="740371375">
      <w:bodyDiv w:val="1"/>
      <w:marLeft w:val="0"/>
      <w:marRight w:val="0"/>
      <w:marTop w:val="0"/>
      <w:marBottom w:val="0"/>
      <w:divBdr>
        <w:top w:val="none" w:sz="0" w:space="0" w:color="auto"/>
        <w:left w:val="none" w:sz="0" w:space="0" w:color="auto"/>
        <w:bottom w:val="none" w:sz="0" w:space="0" w:color="auto"/>
        <w:right w:val="none" w:sz="0" w:space="0" w:color="auto"/>
      </w:divBdr>
    </w:div>
    <w:div w:id="981734525">
      <w:bodyDiv w:val="1"/>
      <w:marLeft w:val="0"/>
      <w:marRight w:val="0"/>
      <w:marTop w:val="0"/>
      <w:marBottom w:val="0"/>
      <w:divBdr>
        <w:top w:val="none" w:sz="0" w:space="0" w:color="auto"/>
        <w:left w:val="none" w:sz="0" w:space="0" w:color="auto"/>
        <w:bottom w:val="none" w:sz="0" w:space="0" w:color="auto"/>
        <w:right w:val="none" w:sz="0" w:space="0" w:color="auto"/>
      </w:divBdr>
    </w:div>
    <w:div w:id="1093630318">
      <w:bodyDiv w:val="1"/>
      <w:marLeft w:val="0"/>
      <w:marRight w:val="0"/>
      <w:marTop w:val="0"/>
      <w:marBottom w:val="0"/>
      <w:divBdr>
        <w:top w:val="none" w:sz="0" w:space="0" w:color="auto"/>
        <w:left w:val="none" w:sz="0" w:space="0" w:color="auto"/>
        <w:bottom w:val="none" w:sz="0" w:space="0" w:color="auto"/>
        <w:right w:val="none" w:sz="0" w:space="0" w:color="auto"/>
      </w:divBdr>
    </w:div>
    <w:div w:id="1122501609">
      <w:bodyDiv w:val="1"/>
      <w:marLeft w:val="0"/>
      <w:marRight w:val="0"/>
      <w:marTop w:val="0"/>
      <w:marBottom w:val="0"/>
      <w:divBdr>
        <w:top w:val="none" w:sz="0" w:space="0" w:color="auto"/>
        <w:left w:val="none" w:sz="0" w:space="0" w:color="auto"/>
        <w:bottom w:val="none" w:sz="0" w:space="0" w:color="auto"/>
        <w:right w:val="none" w:sz="0" w:space="0" w:color="auto"/>
      </w:divBdr>
      <w:divsChild>
        <w:div w:id="768349587">
          <w:marLeft w:val="0"/>
          <w:marRight w:val="0"/>
          <w:marTop w:val="0"/>
          <w:marBottom w:val="0"/>
          <w:divBdr>
            <w:top w:val="none" w:sz="0" w:space="0" w:color="auto"/>
            <w:left w:val="none" w:sz="0" w:space="0" w:color="auto"/>
            <w:bottom w:val="none" w:sz="0" w:space="0" w:color="auto"/>
            <w:right w:val="none" w:sz="0" w:space="0" w:color="auto"/>
          </w:divBdr>
        </w:div>
      </w:divsChild>
    </w:div>
    <w:div w:id="1164474524">
      <w:bodyDiv w:val="1"/>
      <w:marLeft w:val="0"/>
      <w:marRight w:val="0"/>
      <w:marTop w:val="0"/>
      <w:marBottom w:val="0"/>
      <w:divBdr>
        <w:top w:val="none" w:sz="0" w:space="0" w:color="auto"/>
        <w:left w:val="none" w:sz="0" w:space="0" w:color="auto"/>
        <w:bottom w:val="none" w:sz="0" w:space="0" w:color="auto"/>
        <w:right w:val="none" w:sz="0" w:space="0" w:color="auto"/>
      </w:divBdr>
    </w:div>
    <w:div w:id="1176459814">
      <w:bodyDiv w:val="1"/>
      <w:marLeft w:val="0"/>
      <w:marRight w:val="0"/>
      <w:marTop w:val="0"/>
      <w:marBottom w:val="0"/>
      <w:divBdr>
        <w:top w:val="none" w:sz="0" w:space="0" w:color="auto"/>
        <w:left w:val="none" w:sz="0" w:space="0" w:color="auto"/>
        <w:bottom w:val="none" w:sz="0" w:space="0" w:color="auto"/>
        <w:right w:val="none" w:sz="0" w:space="0" w:color="auto"/>
      </w:divBdr>
    </w:div>
    <w:div w:id="1217350735">
      <w:bodyDiv w:val="1"/>
      <w:marLeft w:val="0"/>
      <w:marRight w:val="0"/>
      <w:marTop w:val="0"/>
      <w:marBottom w:val="0"/>
      <w:divBdr>
        <w:top w:val="none" w:sz="0" w:space="0" w:color="auto"/>
        <w:left w:val="none" w:sz="0" w:space="0" w:color="auto"/>
        <w:bottom w:val="none" w:sz="0" w:space="0" w:color="auto"/>
        <w:right w:val="none" w:sz="0" w:space="0" w:color="auto"/>
      </w:divBdr>
    </w:div>
    <w:div w:id="1220559808">
      <w:bodyDiv w:val="1"/>
      <w:marLeft w:val="0"/>
      <w:marRight w:val="0"/>
      <w:marTop w:val="0"/>
      <w:marBottom w:val="0"/>
      <w:divBdr>
        <w:top w:val="none" w:sz="0" w:space="0" w:color="auto"/>
        <w:left w:val="none" w:sz="0" w:space="0" w:color="auto"/>
        <w:bottom w:val="none" w:sz="0" w:space="0" w:color="auto"/>
        <w:right w:val="none" w:sz="0" w:space="0" w:color="auto"/>
      </w:divBdr>
    </w:div>
    <w:div w:id="1305501663">
      <w:bodyDiv w:val="1"/>
      <w:marLeft w:val="0"/>
      <w:marRight w:val="0"/>
      <w:marTop w:val="0"/>
      <w:marBottom w:val="0"/>
      <w:divBdr>
        <w:top w:val="none" w:sz="0" w:space="0" w:color="auto"/>
        <w:left w:val="none" w:sz="0" w:space="0" w:color="auto"/>
        <w:bottom w:val="none" w:sz="0" w:space="0" w:color="auto"/>
        <w:right w:val="none" w:sz="0" w:space="0" w:color="auto"/>
      </w:divBdr>
    </w:div>
    <w:div w:id="1314798917">
      <w:bodyDiv w:val="1"/>
      <w:marLeft w:val="0"/>
      <w:marRight w:val="0"/>
      <w:marTop w:val="0"/>
      <w:marBottom w:val="0"/>
      <w:divBdr>
        <w:top w:val="none" w:sz="0" w:space="0" w:color="auto"/>
        <w:left w:val="none" w:sz="0" w:space="0" w:color="auto"/>
        <w:bottom w:val="none" w:sz="0" w:space="0" w:color="auto"/>
        <w:right w:val="none" w:sz="0" w:space="0" w:color="auto"/>
      </w:divBdr>
    </w:div>
    <w:div w:id="1318260980">
      <w:bodyDiv w:val="1"/>
      <w:marLeft w:val="0"/>
      <w:marRight w:val="0"/>
      <w:marTop w:val="0"/>
      <w:marBottom w:val="0"/>
      <w:divBdr>
        <w:top w:val="none" w:sz="0" w:space="0" w:color="auto"/>
        <w:left w:val="none" w:sz="0" w:space="0" w:color="auto"/>
        <w:bottom w:val="none" w:sz="0" w:space="0" w:color="auto"/>
        <w:right w:val="none" w:sz="0" w:space="0" w:color="auto"/>
      </w:divBdr>
    </w:div>
    <w:div w:id="1439368003">
      <w:bodyDiv w:val="1"/>
      <w:marLeft w:val="0"/>
      <w:marRight w:val="0"/>
      <w:marTop w:val="0"/>
      <w:marBottom w:val="0"/>
      <w:divBdr>
        <w:top w:val="none" w:sz="0" w:space="0" w:color="auto"/>
        <w:left w:val="none" w:sz="0" w:space="0" w:color="auto"/>
        <w:bottom w:val="none" w:sz="0" w:space="0" w:color="auto"/>
        <w:right w:val="none" w:sz="0" w:space="0" w:color="auto"/>
      </w:divBdr>
    </w:div>
    <w:div w:id="1543712319">
      <w:bodyDiv w:val="1"/>
      <w:marLeft w:val="0"/>
      <w:marRight w:val="0"/>
      <w:marTop w:val="0"/>
      <w:marBottom w:val="0"/>
      <w:divBdr>
        <w:top w:val="none" w:sz="0" w:space="0" w:color="auto"/>
        <w:left w:val="none" w:sz="0" w:space="0" w:color="auto"/>
        <w:bottom w:val="none" w:sz="0" w:space="0" w:color="auto"/>
        <w:right w:val="none" w:sz="0" w:space="0" w:color="auto"/>
      </w:divBdr>
    </w:div>
    <w:div w:id="1550074483">
      <w:bodyDiv w:val="1"/>
      <w:marLeft w:val="0"/>
      <w:marRight w:val="0"/>
      <w:marTop w:val="0"/>
      <w:marBottom w:val="0"/>
      <w:divBdr>
        <w:top w:val="none" w:sz="0" w:space="0" w:color="auto"/>
        <w:left w:val="none" w:sz="0" w:space="0" w:color="auto"/>
        <w:bottom w:val="none" w:sz="0" w:space="0" w:color="auto"/>
        <w:right w:val="none" w:sz="0" w:space="0" w:color="auto"/>
      </w:divBdr>
    </w:div>
    <w:div w:id="1598564342">
      <w:bodyDiv w:val="1"/>
      <w:marLeft w:val="0"/>
      <w:marRight w:val="0"/>
      <w:marTop w:val="0"/>
      <w:marBottom w:val="0"/>
      <w:divBdr>
        <w:top w:val="none" w:sz="0" w:space="0" w:color="auto"/>
        <w:left w:val="none" w:sz="0" w:space="0" w:color="auto"/>
        <w:bottom w:val="none" w:sz="0" w:space="0" w:color="auto"/>
        <w:right w:val="none" w:sz="0" w:space="0" w:color="auto"/>
      </w:divBdr>
    </w:div>
    <w:div w:id="1747649985">
      <w:bodyDiv w:val="1"/>
      <w:marLeft w:val="0"/>
      <w:marRight w:val="0"/>
      <w:marTop w:val="0"/>
      <w:marBottom w:val="0"/>
      <w:divBdr>
        <w:top w:val="none" w:sz="0" w:space="0" w:color="auto"/>
        <w:left w:val="none" w:sz="0" w:space="0" w:color="auto"/>
        <w:bottom w:val="none" w:sz="0" w:space="0" w:color="auto"/>
        <w:right w:val="none" w:sz="0" w:space="0" w:color="auto"/>
      </w:divBdr>
    </w:div>
    <w:div w:id="1767652205">
      <w:bodyDiv w:val="1"/>
      <w:marLeft w:val="0"/>
      <w:marRight w:val="0"/>
      <w:marTop w:val="0"/>
      <w:marBottom w:val="0"/>
      <w:divBdr>
        <w:top w:val="none" w:sz="0" w:space="0" w:color="auto"/>
        <w:left w:val="none" w:sz="0" w:space="0" w:color="auto"/>
        <w:bottom w:val="none" w:sz="0" w:space="0" w:color="auto"/>
        <w:right w:val="none" w:sz="0" w:space="0" w:color="auto"/>
      </w:divBdr>
    </w:div>
    <w:div w:id="1891377762">
      <w:bodyDiv w:val="1"/>
      <w:marLeft w:val="0"/>
      <w:marRight w:val="0"/>
      <w:marTop w:val="0"/>
      <w:marBottom w:val="0"/>
      <w:divBdr>
        <w:top w:val="none" w:sz="0" w:space="0" w:color="auto"/>
        <w:left w:val="none" w:sz="0" w:space="0" w:color="auto"/>
        <w:bottom w:val="none" w:sz="0" w:space="0" w:color="auto"/>
        <w:right w:val="none" w:sz="0" w:space="0" w:color="auto"/>
      </w:divBdr>
    </w:div>
    <w:div w:id="212986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utes.capitol.texas.gov/Docs/CR/htm/CR.15.htm" TargetMode="External"/><Relationship Id="rId13" Type="http://schemas.openxmlformats.org/officeDocument/2006/relationships/hyperlink" Target="https://statutes.capitol.texas.gov/Docs/PE/htm/PE.39.htm" TargetMode="External"/><Relationship Id="rId18" Type="http://schemas.openxmlformats.org/officeDocument/2006/relationships/hyperlink" Target="https://statutes.capitol.texas.gov/GetStatute.aspx?Code=FA&amp;Value=71.004"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statutes.capitol.texas.gov/Docs/CN/htm/CN.1.htm" TargetMode="External"/><Relationship Id="rId7" Type="http://schemas.openxmlformats.org/officeDocument/2006/relationships/hyperlink" Target="https://statutes.capitol.texas.gov/Docs/CR/htm/CR.15.htm" TargetMode="External"/><Relationship Id="rId12" Type="http://schemas.openxmlformats.org/officeDocument/2006/relationships/hyperlink" Target="https://statutes.capitol.texas.gov/Docs/PE/htm/PE.38.htm" TargetMode="External"/><Relationship Id="rId17" Type="http://schemas.openxmlformats.org/officeDocument/2006/relationships/hyperlink" Target="https://statutes.capitol.texas.gov/GetStatute.aspx?Code=FA&amp;Value=71.004"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statutes.capitol.texas.gov/GetStatute.aspx?Code=ED&amp;Value=48.009" TargetMode="External"/><Relationship Id="rId20" Type="http://schemas.openxmlformats.org/officeDocument/2006/relationships/hyperlink" Target="https://statutes.capitol.texas.gov/Docs/CN/htm/CN.1.htm"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atutes.capitol.texas.gov/Docs/PE/htm/PE.38.htm" TargetMode="External"/><Relationship Id="rId24" Type="http://schemas.openxmlformats.org/officeDocument/2006/relationships/hyperlink" Target="https://statutes.capitol.texas.gov/Docs/PE/htm/PE.36.htm"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statutes.capitol.texas.gov/GetStatute.aspx?Code=ED&amp;Value=48.008" TargetMode="External"/><Relationship Id="rId23" Type="http://schemas.openxmlformats.org/officeDocument/2006/relationships/hyperlink" Target="https://statutes.capitol.texas.gov/Docs/CN/htm/CN.1.htm" TargetMode="External"/><Relationship Id="rId28" Type="http://schemas.openxmlformats.org/officeDocument/2006/relationships/footer" Target="footer2.xml"/><Relationship Id="rId10" Type="http://schemas.openxmlformats.org/officeDocument/2006/relationships/hyperlink" Target="https://statutes.capitol.texas.gov/GetStatute.aspx?Code=CR&amp;Value=15.08" TargetMode="External"/><Relationship Id="rId19" Type="http://schemas.openxmlformats.org/officeDocument/2006/relationships/hyperlink" Target="https://statutes.capitol.texas.gov/GetStatute.aspx?Code=FA&amp;Value=71.004"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tatutes.capitol.texas.gov/GetStatute.aspx?Code=CR&amp;Value=15.05" TargetMode="External"/><Relationship Id="rId14" Type="http://schemas.openxmlformats.org/officeDocument/2006/relationships/hyperlink" Target="https://statutes.capitol.texas.gov/Docs/PE/htm/PE.39.htm" TargetMode="External"/><Relationship Id="rId22" Type="http://schemas.openxmlformats.org/officeDocument/2006/relationships/hyperlink" Target="https://statutes.capitol.texas.gov/Docs/CN/htm/CN.1.htm" TargetMode="External"/><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hyperlink" Target="http://www.prosefromhell.com/templates/Docs/Southlake/2025-10-8_36.06_Brant.doc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xampp\htdocs\prosefromhell.com\templates\Docs\Southlake\2025-10-8_39_03_Brand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2025-10-8_39_03_Brandt.dotm</Template>
  <TotalTime>1</TotalTime>
  <Pages>6</Pages>
  <Words>1821</Words>
  <Characters>9438</Characters>
  <Application>Microsoft Office Word</Application>
  <DocSecurity>0</DocSecurity>
  <Lines>166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Kelton</dc:creator>
  <cp:keywords/>
  <dc:description/>
  <cp:lastModifiedBy>Randall Kelton</cp:lastModifiedBy>
  <cp:revision>2</cp:revision>
  <cp:lastPrinted>2025-10-08T13:08:00Z</cp:lastPrinted>
  <dcterms:created xsi:type="dcterms:W3CDTF">2025-10-08T15:37:00Z</dcterms:created>
  <dcterms:modified xsi:type="dcterms:W3CDTF">2025-10-08T15:37:00Z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4ee95338-343f-4f21-98df-23f07077e5f9</vt:lpwstr>
  </property>
</Properties>
</file>